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bookmarkStart w:id="0" w:name="_GoBack"/>
      <w:bookmarkEnd w:id="0"/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渝水区202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2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年度预算绩效管理工作开展情况说明</w:t>
      </w:r>
    </w:p>
    <w:p>
      <w:pPr>
        <w:jc w:val="both"/>
        <w:rPr>
          <w:rFonts w:hint="default" w:ascii="仿宋" w:hAnsi="仿宋" w:eastAsia="仿宋"/>
          <w:sz w:val="32"/>
          <w:szCs w:val="32"/>
          <w:lang w:val="en-US" w:eastAsia="zh-CN"/>
        </w:rPr>
      </w:pPr>
    </w:p>
    <w:p>
      <w:pPr>
        <w:ind w:firstLine="645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一</w:t>
      </w:r>
      <w:r>
        <w:rPr>
          <w:rFonts w:hint="eastAsia" w:ascii="仿宋" w:hAnsi="仿宋" w:eastAsia="仿宋"/>
          <w:sz w:val="32"/>
          <w:szCs w:val="32"/>
        </w:rPr>
        <w:t>、组织做好2022年绩效目标填报和审核工作</w:t>
      </w:r>
      <w:r>
        <w:rPr>
          <w:rFonts w:hint="eastAsia" w:ascii="仿宋" w:hAnsi="仿宋" w:eastAsia="仿宋"/>
          <w:sz w:val="32"/>
          <w:szCs w:val="32"/>
          <w:lang w:eastAsia="zh-CN"/>
        </w:rPr>
        <w:t>，绩效目标管理工作做到了全覆盖。</w:t>
      </w:r>
    </w:p>
    <w:p>
      <w:pPr>
        <w:ind w:firstLine="64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、组织</w:t>
      </w:r>
      <w:r>
        <w:rPr>
          <w:rFonts w:hint="eastAsia" w:ascii="仿宋" w:hAnsi="仿宋" w:eastAsia="仿宋"/>
          <w:sz w:val="32"/>
          <w:szCs w:val="32"/>
        </w:rPr>
        <w:t>做好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2022年</w:t>
      </w:r>
      <w:r>
        <w:rPr>
          <w:rFonts w:hint="eastAsia" w:ascii="仿宋" w:hAnsi="仿宋" w:eastAsia="仿宋"/>
          <w:sz w:val="32"/>
          <w:szCs w:val="32"/>
        </w:rPr>
        <w:t>绩效运行监控管理工作，</w:t>
      </w:r>
      <w:r>
        <w:rPr>
          <w:rFonts w:hint="eastAsia" w:ascii="仿宋" w:hAnsi="仿宋" w:eastAsia="仿宋"/>
          <w:sz w:val="32"/>
          <w:szCs w:val="32"/>
          <w:lang w:eastAsia="zh-CN"/>
        </w:rPr>
        <w:t>对全区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所有</w:t>
      </w:r>
      <w:r>
        <w:rPr>
          <w:rFonts w:hint="eastAsia" w:ascii="仿宋" w:hAnsi="仿宋" w:eastAsia="仿宋"/>
          <w:sz w:val="32"/>
          <w:szCs w:val="32"/>
        </w:rPr>
        <w:t>部门整体支出和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预算</w:t>
      </w:r>
      <w:r>
        <w:rPr>
          <w:rFonts w:hint="eastAsia" w:ascii="仿宋" w:hAnsi="仿宋" w:eastAsia="仿宋"/>
          <w:sz w:val="32"/>
          <w:szCs w:val="32"/>
        </w:rPr>
        <w:t>项目</w:t>
      </w:r>
      <w:r>
        <w:rPr>
          <w:rFonts w:hint="eastAsia" w:ascii="仿宋" w:hAnsi="仿宋" w:eastAsia="仿宋"/>
          <w:sz w:val="32"/>
          <w:szCs w:val="32"/>
          <w:lang w:eastAsia="zh-CN"/>
        </w:rPr>
        <w:t>进行</w:t>
      </w:r>
      <w:r>
        <w:rPr>
          <w:rFonts w:hint="eastAsia" w:ascii="仿宋" w:hAnsi="仿宋" w:eastAsia="仿宋"/>
          <w:sz w:val="32"/>
          <w:szCs w:val="32"/>
        </w:rPr>
        <w:t>绩效运行监控，</w:t>
      </w:r>
      <w:r>
        <w:rPr>
          <w:rFonts w:hint="eastAsia" w:ascii="仿宋" w:hAnsi="仿宋" w:eastAsia="仿宋"/>
          <w:sz w:val="32"/>
          <w:szCs w:val="32"/>
          <w:lang w:eastAsia="zh-CN"/>
        </w:rPr>
        <w:t>同时</w:t>
      </w:r>
      <w:r>
        <w:rPr>
          <w:rFonts w:hint="eastAsia" w:ascii="仿宋" w:hAnsi="仿宋" w:eastAsia="仿宋"/>
          <w:sz w:val="32"/>
          <w:szCs w:val="32"/>
        </w:rPr>
        <w:t>抽取部分单位和项目进行重点监控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,另外组织对6个政府性投资项目进行重点监控，监控总金额17038万元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left="0" w:leftChars="0" w:firstLine="659" w:firstLineChars="206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sz w:val="32"/>
          <w:szCs w:val="32"/>
        </w:rPr>
        <w:t>、组织区直单位开展绩效自评。一是组织52个区</w:t>
      </w:r>
      <w:r>
        <w:rPr>
          <w:rFonts w:hint="eastAsia" w:ascii="仿宋" w:hAnsi="仿宋" w:eastAsia="仿宋"/>
          <w:sz w:val="32"/>
          <w:szCs w:val="32"/>
          <w:lang w:eastAsia="zh-CN"/>
        </w:rPr>
        <w:t>级</w:t>
      </w:r>
      <w:r>
        <w:rPr>
          <w:rFonts w:hint="eastAsia" w:ascii="仿宋" w:hAnsi="仿宋" w:eastAsia="仿宋"/>
          <w:sz w:val="32"/>
          <w:szCs w:val="32"/>
        </w:rPr>
        <w:t>部门做好2021年部门整体支出自评工作。二是组织做好2021年区本级项目支出绩效自评工作，自评项目263个，自评总金额6亿。</w:t>
      </w:r>
    </w:p>
    <w:p>
      <w:pPr>
        <w:ind w:firstLine="64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、组织做好对2021年</w:t>
      </w:r>
      <w:r>
        <w:rPr>
          <w:rFonts w:hint="eastAsia" w:ascii="仿宋" w:hAnsi="仿宋" w:eastAsia="仿宋"/>
          <w:sz w:val="32"/>
          <w:szCs w:val="32"/>
          <w:lang w:eastAsia="zh-CN"/>
        </w:rPr>
        <w:t>预算</w:t>
      </w:r>
      <w:r>
        <w:rPr>
          <w:rFonts w:hint="eastAsia" w:ascii="仿宋" w:hAnsi="仿宋" w:eastAsia="仿宋"/>
          <w:sz w:val="32"/>
          <w:szCs w:val="32"/>
        </w:rPr>
        <w:t>项目</w:t>
      </w:r>
      <w:r>
        <w:rPr>
          <w:rFonts w:hint="eastAsia" w:ascii="仿宋" w:hAnsi="仿宋" w:eastAsia="仿宋"/>
          <w:sz w:val="32"/>
          <w:szCs w:val="32"/>
          <w:lang w:eastAsia="zh-CN"/>
        </w:rPr>
        <w:t>开展</w:t>
      </w:r>
      <w:r>
        <w:rPr>
          <w:rFonts w:hint="eastAsia" w:ascii="仿宋" w:hAnsi="仿宋" w:eastAsia="仿宋"/>
          <w:sz w:val="32"/>
          <w:szCs w:val="32"/>
        </w:rPr>
        <w:t>财政重点评价工作，</w:t>
      </w:r>
      <w:r>
        <w:rPr>
          <w:rFonts w:hint="eastAsia" w:ascii="仿宋" w:hAnsi="仿宋" w:eastAsia="仿宋"/>
          <w:sz w:val="32"/>
          <w:szCs w:val="32"/>
          <w:lang w:eastAsia="zh-CN"/>
        </w:rPr>
        <w:t>抽取部分</w:t>
      </w:r>
      <w:r>
        <w:rPr>
          <w:rFonts w:hint="eastAsia" w:ascii="仿宋" w:hAnsi="仿宋" w:eastAsia="仿宋"/>
          <w:sz w:val="32"/>
          <w:szCs w:val="32"/>
        </w:rPr>
        <w:t>预算项目和区级部门整体支出开展重点绩效评价，涉及财政资金5.18亿元；另外，还选取3个政府投资项目开展财政评价，评价资金总额3319万元。</w:t>
      </w:r>
    </w:p>
    <w:p>
      <w:pPr>
        <w:ind w:firstLine="64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五、</w:t>
      </w:r>
      <w:r>
        <w:rPr>
          <w:rFonts w:hint="eastAsia" w:ascii="仿宋" w:hAnsi="仿宋" w:eastAsia="仿宋"/>
          <w:sz w:val="32"/>
          <w:szCs w:val="32"/>
        </w:rPr>
        <w:t>评价结果得到有效应用。一是及时反馈评价中发现的问题。财政重点评价结束后，财政局将重点评价的部门和项目评价中查找出的问题，及时向部门反馈，由各预算部门（单位）按要求完成绩效问题的整改工作。二是将评价结果作为调整部门预算、完善政策、改进管理的依据。</w:t>
      </w:r>
    </w:p>
    <w:p>
      <w:pPr>
        <w:ind w:firstLine="645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六、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积极推进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事前绩效评估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工作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。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一是印发了</w:t>
      </w:r>
      <w:r>
        <w:rPr>
          <w:rFonts w:hint="eastAsia" w:ascii="仿宋" w:hAnsi="仿宋" w:eastAsia="仿宋" w:cs="仿宋"/>
          <w:sz w:val="32"/>
          <w:szCs w:val="32"/>
        </w:rPr>
        <w:t>《渝水区财政支出事前绩效评估管理暂行办法》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，为事前评估工作提供了制度保障。二是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要求各单位申报项目预算时必须按规定做好事前绩效评估，区财政局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根据项目事前评估情况按照规定决定是否纳入项目库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45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七、预算绩效管理制度进一步完善。一是印发了《渝水区财政支出事前绩效评估管理暂行办法》，为我区规范财政支出事前绩效评估工作提供了制度保障；二是制定了《推进全区预算绩效管理提质增效工作方案》，不断推进绩效管理制度建设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iMmFjMWVkZjk4M2Y5OGIwN2U1NTJhMjZhZDdjNDYifQ=="/>
  </w:docVars>
  <w:rsids>
    <w:rsidRoot w:val="003D5B8F"/>
    <w:rsid w:val="00002734"/>
    <w:rsid w:val="00007A00"/>
    <w:rsid w:val="000370AE"/>
    <w:rsid w:val="000471EC"/>
    <w:rsid w:val="00057322"/>
    <w:rsid w:val="00070002"/>
    <w:rsid w:val="00095F40"/>
    <w:rsid w:val="000B3EF3"/>
    <w:rsid w:val="000D3206"/>
    <w:rsid w:val="000D5BC5"/>
    <w:rsid w:val="001038E8"/>
    <w:rsid w:val="00106804"/>
    <w:rsid w:val="00125521"/>
    <w:rsid w:val="001306AF"/>
    <w:rsid w:val="00165520"/>
    <w:rsid w:val="001933FA"/>
    <w:rsid w:val="001A0553"/>
    <w:rsid w:val="001A78CC"/>
    <w:rsid w:val="001B5104"/>
    <w:rsid w:val="001C0428"/>
    <w:rsid w:val="001F50ED"/>
    <w:rsid w:val="00203313"/>
    <w:rsid w:val="0022472B"/>
    <w:rsid w:val="002430A9"/>
    <w:rsid w:val="00246E04"/>
    <w:rsid w:val="0026308F"/>
    <w:rsid w:val="00274D0B"/>
    <w:rsid w:val="002B085E"/>
    <w:rsid w:val="002D036E"/>
    <w:rsid w:val="002D2AA8"/>
    <w:rsid w:val="002E1DEA"/>
    <w:rsid w:val="002E76EB"/>
    <w:rsid w:val="00300C95"/>
    <w:rsid w:val="00331478"/>
    <w:rsid w:val="0033325D"/>
    <w:rsid w:val="00337C4C"/>
    <w:rsid w:val="00353721"/>
    <w:rsid w:val="00355662"/>
    <w:rsid w:val="00371397"/>
    <w:rsid w:val="003A3CBA"/>
    <w:rsid w:val="003B768F"/>
    <w:rsid w:val="003C1AAB"/>
    <w:rsid w:val="003C2996"/>
    <w:rsid w:val="003D5B8F"/>
    <w:rsid w:val="003F51AF"/>
    <w:rsid w:val="004140DE"/>
    <w:rsid w:val="004238A8"/>
    <w:rsid w:val="00434B50"/>
    <w:rsid w:val="0044364E"/>
    <w:rsid w:val="00460152"/>
    <w:rsid w:val="004661DD"/>
    <w:rsid w:val="004719CC"/>
    <w:rsid w:val="00491C2A"/>
    <w:rsid w:val="004952E2"/>
    <w:rsid w:val="004B6F49"/>
    <w:rsid w:val="00525DB8"/>
    <w:rsid w:val="00560A10"/>
    <w:rsid w:val="005651D9"/>
    <w:rsid w:val="00571472"/>
    <w:rsid w:val="005A282B"/>
    <w:rsid w:val="005A60B1"/>
    <w:rsid w:val="005A78D0"/>
    <w:rsid w:val="005C2E28"/>
    <w:rsid w:val="005D5B11"/>
    <w:rsid w:val="005E65CA"/>
    <w:rsid w:val="006068B4"/>
    <w:rsid w:val="006144B9"/>
    <w:rsid w:val="00630566"/>
    <w:rsid w:val="0067052E"/>
    <w:rsid w:val="006738AF"/>
    <w:rsid w:val="0068530A"/>
    <w:rsid w:val="0069454A"/>
    <w:rsid w:val="006B3740"/>
    <w:rsid w:val="006C20BF"/>
    <w:rsid w:val="006E0ECF"/>
    <w:rsid w:val="006E4C6E"/>
    <w:rsid w:val="006E74D9"/>
    <w:rsid w:val="00712141"/>
    <w:rsid w:val="00716B75"/>
    <w:rsid w:val="00736D50"/>
    <w:rsid w:val="00747980"/>
    <w:rsid w:val="00752448"/>
    <w:rsid w:val="007529F5"/>
    <w:rsid w:val="00781F10"/>
    <w:rsid w:val="007909C2"/>
    <w:rsid w:val="0079115D"/>
    <w:rsid w:val="007917BB"/>
    <w:rsid w:val="007B49F1"/>
    <w:rsid w:val="007D2931"/>
    <w:rsid w:val="007D48A0"/>
    <w:rsid w:val="007E671F"/>
    <w:rsid w:val="008122EE"/>
    <w:rsid w:val="00812B55"/>
    <w:rsid w:val="00823F77"/>
    <w:rsid w:val="008334E9"/>
    <w:rsid w:val="00853464"/>
    <w:rsid w:val="008630BE"/>
    <w:rsid w:val="00870953"/>
    <w:rsid w:val="008B4CAC"/>
    <w:rsid w:val="008C589B"/>
    <w:rsid w:val="008C6E62"/>
    <w:rsid w:val="008E6CFF"/>
    <w:rsid w:val="00931228"/>
    <w:rsid w:val="009374C1"/>
    <w:rsid w:val="00944BF6"/>
    <w:rsid w:val="00955528"/>
    <w:rsid w:val="00962350"/>
    <w:rsid w:val="00962BCF"/>
    <w:rsid w:val="00967BBD"/>
    <w:rsid w:val="00977495"/>
    <w:rsid w:val="009A24C7"/>
    <w:rsid w:val="009A30D0"/>
    <w:rsid w:val="009D1DBF"/>
    <w:rsid w:val="009E65E6"/>
    <w:rsid w:val="009F7486"/>
    <w:rsid w:val="00A02CDC"/>
    <w:rsid w:val="00A201ED"/>
    <w:rsid w:val="00A20C25"/>
    <w:rsid w:val="00A23136"/>
    <w:rsid w:val="00A23550"/>
    <w:rsid w:val="00A26451"/>
    <w:rsid w:val="00A716B4"/>
    <w:rsid w:val="00A76A1C"/>
    <w:rsid w:val="00A92FC3"/>
    <w:rsid w:val="00AA709A"/>
    <w:rsid w:val="00AD39A2"/>
    <w:rsid w:val="00AE5D50"/>
    <w:rsid w:val="00AF562E"/>
    <w:rsid w:val="00AF5DEB"/>
    <w:rsid w:val="00B247D8"/>
    <w:rsid w:val="00B34ECE"/>
    <w:rsid w:val="00B473CE"/>
    <w:rsid w:val="00B77776"/>
    <w:rsid w:val="00BB6478"/>
    <w:rsid w:val="00BD2B75"/>
    <w:rsid w:val="00BD6AC8"/>
    <w:rsid w:val="00BE799D"/>
    <w:rsid w:val="00BF4008"/>
    <w:rsid w:val="00C0777E"/>
    <w:rsid w:val="00C2760C"/>
    <w:rsid w:val="00C513BB"/>
    <w:rsid w:val="00C745E8"/>
    <w:rsid w:val="00C74F82"/>
    <w:rsid w:val="00C77FC3"/>
    <w:rsid w:val="00C853B9"/>
    <w:rsid w:val="00CB4176"/>
    <w:rsid w:val="00CD4A09"/>
    <w:rsid w:val="00CE3E4C"/>
    <w:rsid w:val="00D0267D"/>
    <w:rsid w:val="00D35F87"/>
    <w:rsid w:val="00D37D81"/>
    <w:rsid w:val="00D51B8F"/>
    <w:rsid w:val="00D83629"/>
    <w:rsid w:val="00D9180F"/>
    <w:rsid w:val="00DA36A2"/>
    <w:rsid w:val="00DD0816"/>
    <w:rsid w:val="00DD1A9C"/>
    <w:rsid w:val="00DD1B43"/>
    <w:rsid w:val="00DE1269"/>
    <w:rsid w:val="00E170FB"/>
    <w:rsid w:val="00E311F6"/>
    <w:rsid w:val="00E34990"/>
    <w:rsid w:val="00E548C6"/>
    <w:rsid w:val="00E70136"/>
    <w:rsid w:val="00E723A1"/>
    <w:rsid w:val="00E844D0"/>
    <w:rsid w:val="00E9125B"/>
    <w:rsid w:val="00EA3B26"/>
    <w:rsid w:val="00EC45FF"/>
    <w:rsid w:val="00ED3D6E"/>
    <w:rsid w:val="00EE074F"/>
    <w:rsid w:val="00EE58C9"/>
    <w:rsid w:val="00EE7EB7"/>
    <w:rsid w:val="00F02C70"/>
    <w:rsid w:val="00F10D3A"/>
    <w:rsid w:val="00F562DC"/>
    <w:rsid w:val="00F74E9C"/>
    <w:rsid w:val="00FA1244"/>
    <w:rsid w:val="00FB3914"/>
    <w:rsid w:val="00FC1456"/>
    <w:rsid w:val="00FC6853"/>
    <w:rsid w:val="045F6080"/>
    <w:rsid w:val="17456322"/>
    <w:rsid w:val="18B05A61"/>
    <w:rsid w:val="25B5190C"/>
    <w:rsid w:val="26FD14FB"/>
    <w:rsid w:val="29451F54"/>
    <w:rsid w:val="40652864"/>
    <w:rsid w:val="41F5760C"/>
    <w:rsid w:val="442C6116"/>
    <w:rsid w:val="46CD6437"/>
    <w:rsid w:val="4EAA38A8"/>
    <w:rsid w:val="4F4E286B"/>
    <w:rsid w:val="52892EA0"/>
    <w:rsid w:val="634B5018"/>
    <w:rsid w:val="660151F5"/>
    <w:rsid w:val="6FA31166"/>
    <w:rsid w:val="7CAA015A"/>
    <w:rsid w:val="7DC46FA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customStyle="1" w:styleId="10">
    <w:name w:val="办公自动化专用标题"/>
    <w:basedOn w:val="5"/>
    <w:qFormat/>
    <w:uiPriority w:val="0"/>
    <w:rPr>
      <w:rFonts w:ascii="Cambria" w:hAnsi="Cambria" w:cs="Times New Roman"/>
    </w:rPr>
  </w:style>
  <w:style w:type="character" w:customStyle="1" w:styleId="11">
    <w:name w:val="标题 Char"/>
    <w:basedOn w:val="6"/>
    <w:link w:val="5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2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3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D72ECF-5994-4EB3-BD51-0FFCAC1D2E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658</Words>
  <Characters>689</Characters>
  <Lines>5</Lines>
  <Paragraphs>1</Paragraphs>
  <TotalTime>0</TotalTime>
  <ScaleCrop>false</ScaleCrop>
  <LinksUpToDate>false</LinksUpToDate>
  <CharactersWithSpaces>689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2020-06-24T01:10:00Z</dcterms:created>
  <dc:creator>聂小华</dc:creator>
  <cp:lastModifiedBy>Administrator</cp:lastModifiedBy>
  <dcterms:modified xsi:type="dcterms:W3CDTF">2023-09-18T01:18:55Z</dcterms:modified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  <property fmtid="{D5CDD505-2E9C-101B-9397-08002B2CF9AE}" pid="3" name="ICV">
    <vt:lpwstr>8FB798CBAE9E414F9D14E5D22A59E6BB</vt:lpwstr>
  </property>
</Properties>
</file>