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E4DE6">
      <w:pPr>
        <w:pStyle w:val="8"/>
        <w:ind w:left="0" w:leftChars="0" w:firstLine="0" w:firstLineChars="0"/>
      </w:pPr>
    </w:p>
    <w:p w14:paraId="7BF3B7A6">
      <w:pPr>
        <w:jc w:val="center"/>
        <w:rPr>
          <w:rFonts w:hint="eastAsia" w:ascii="宋体" w:cs="宋体"/>
          <w:b/>
          <w:bCs/>
          <w:sz w:val="44"/>
          <w:szCs w:val="44"/>
        </w:rPr>
      </w:pPr>
      <w:r>
        <w:rPr>
          <w:rFonts w:hint="eastAsia" w:ascii="宋体" w:cs="宋体"/>
          <w:b/>
          <w:bCs/>
          <w:sz w:val="44"/>
          <w:szCs w:val="44"/>
        </w:rPr>
        <w:t>关于《渝水区“十四五”数字经济发展规划（2023—2025）》</w:t>
      </w:r>
      <w:r>
        <w:rPr>
          <w:rFonts w:hint="eastAsia" w:ascii="宋体" w:cs="宋体"/>
          <w:b/>
          <w:bCs/>
          <w:sz w:val="44"/>
          <w:szCs w:val="44"/>
          <w:lang w:eastAsia="zh-CN"/>
        </w:rPr>
        <w:t>（</w:t>
      </w:r>
      <w:r>
        <w:rPr>
          <w:rFonts w:hint="eastAsia" w:ascii="宋体" w:cs="宋体"/>
          <w:b/>
          <w:bCs/>
          <w:sz w:val="44"/>
          <w:szCs w:val="44"/>
          <w:lang w:val="en-US" w:eastAsia="zh-CN"/>
        </w:rPr>
        <w:t>修改稿</w:t>
      </w:r>
      <w:r>
        <w:rPr>
          <w:rFonts w:hint="eastAsia" w:ascii="宋体" w:cs="宋体"/>
          <w:b/>
          <w:bCs/>
          <w:sz w:val="44"/>
          <w:szCs w:val="44"/>
          <w:lang w:eastAsia="zh-CN"/>
        </w:rPr>
        <w:t>）</w:t>
      </w:r>
      <w:r>
        <w:rPr>
          <w:rFonts w:hint="eastAsia" w:ascii="宋体" w:cs="宋体"/>
          <w:b/>
          <w:bCs/>
          <w:sz w:val="44"/>
          <w:szCs w:val="44"/>
        </w:rPr>
        <w:t>的</w:t>
      </w:r>
      <w:r>
        <w:rPr>
          <w:rFonts w:hint="eastAsia" w:ascii="宋体" w:cs="宋体"/>
          <w:b/>
          <w:bCs/>
          <w:sz w:val="44"/>
          <w:szCs w:val="44"/>
          <w:lang w:val="en-US" w:eastAsia="zh-CN"/>
        </w:rPr>
        <w:t>起草</w:t>
      </w:r>
      <w:r>
        <w:rPr>
          <w:rFonts w:hint="eastAsia" w:ascii="宋体" w:cs="宋体"/>
          <w:b/>
          <w:bCs/>
          <w:sz w:val="44"/>
          <w:szCs w:val="44"/>
        </w:rPr>
        <w:t>说明</w:t>
      </w:r>
    </w:p>
    <w:p w14:paraId="7B08FDE6">
      <w:pPr>
        <w:jc w:val="center"/>
        <w:rPr>
          <w:rFonts w:hint="eastAsia" w:ascii="宋体" w:cs="宋体"/>
          <w:b/>
          <w:bCs/>
          <w:sz w:val="44"/>
          <w:szCs w:val="44"/>
        </w:rPr>
      </w:pPr>
    </w:p>
    <w:p w14:paraId="56FC57C6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eastAsia" w:ascii="黑体" w:eastAsia="黑体" w:cs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一、文件起草背景</w:t>
      </w:r>
    </w:p>
    <w:p w14:paraId="42B88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根据《2024年江西省公平竞争审查制度实施情况第三方评估报告（新余市渝水区）》精神，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渝水区人民政府关于印发</w:t>
      </w:r>
      <w:r>
        <w:rPr>
          <w:rFonts w:hint="eastAsia" w:ascii="仿宋_GB2312" w:hAnsi="仿宋_GB2312" w:eastAsia="仿宋_GB2312" w:cs="仿宋_GB2312"/>
          <w:sz w:val="32"/>
          <w:szCs w:val="32"/>
        </w:rPr>
        <w:t>渝水区“十四五”数字经济发展规划（2023—2025）的通知》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渝府发〔2023〕29号）中“重点支持 5G 、传感器与物联网终端、 芯片产业发展，对企业年度营业收入 2000 万元以上、税收 100 万元以上的，税收地方留成部分次年度予以全额奖励给企业发展”内容违反了公平竞争审查标准，提出了修改建议并要求尽快整改。</w:t>
      </w:r>
    </w:p>
    <w:p w14:paraId="19A00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区发改委根据整改建议，对</w:t>
      </w:r>
      <w:r>
        <w:rPr>
          <w:rFonts w:hint="eastAsia" w:ascii="仿宋_GB2312" w:hAnsi="仿宋_GB2312" w:eastAsia="仿宋_GB2312" w:cs="仿宋_GB2312"/>
          <w:sz w:val="32"/>
          <w:szCs w:val="32"/>
        </w:rPr>
        <w:t>《渝水区“十四五”数字经济发展规划（2023—2025）》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进行了修改，同时根据我区发展实际，对其他部分内容也进行了适当修改，在此基础上形成了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《渝水区“十四五”数字经济发展规划（2023—2025）》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修改稿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 w14:paraId="68315381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eastAsia" w:ascii="黑体" w:eastAsia="黑体" w:cs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二、文件的主要内容</w:t>
      </w:r>
    </w:p>
    <w:p w14:paraId="44397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渝水区</w:t>
      </w:r>
      <w:r>
        <w:rPr>
          <w:rFonts w:hint="eastAsia" w:ascii="仿宋_GB2312" w:hAnsi="仿宋_GB2312" w:eastAsia="仿宋_GB2312" w:cs="仿宋_GB2312"/>
          <w:sz w:val="32"/>
          <w:szCs w:val="32"/>
        </w:rPr>
        <w:t>“十四五”数字经济发展规划（2023—2025）》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修改稿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包括基础与形势、总体要求、主要任务、保障措施等四个部分，其中主要任务包括4个方面共19项任务。具体见发展规划。</w:t>
      </w:r>
    </w:p>
    <w:p w14:paraId="4B15D14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DaHao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aHao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lOWY5YTFkYWY0ZGIwNzk3ZGQ2OTdkODk5YWU0MjIifQ=="/>
  </w:docVars>
  <w:rsids>
    <w:rsidRoot w:val="049B5E60"/>
    <w:rsid w:val="000E4501"/>
    <w:rsid w:val="002B7B2B"/>
    <w:rsid w:val="0057510B"/>
    <w:rsid w:val="008229D4"/>
    <w:rsid w:val="009173FB"/>
    <w:rsid w:val="049B5E60"/>
    <w:rsid w:val="04B47A4F"/>
    <w:rsid w:val="086C1887"/>
    <w:rsid w:val="0BDC39CB"/>
    <w:rsid w:val="0D1B387B"/>
    <w:rsid w:val="1931480A"/>
    <w:rsid w:val="1A02029D"/>
    <w:rsid w:val="1BB7551C"/>
    <w:rsid w:val="1C0843E0"/>
    <w:rsid w:val="1C4C776A"/>
    <w:rsid w:val="1D7B7EB1"/>
    <w:rsid w:val="27B7028B"/>
    <w:rsid w:val="2A0F4AAA"/>
    <w:rsid w:val="2BAF7B59"/>
    <w:rsid w:val="2BFF7E48"/>
    <w:rsid w:val="30034D99"/>
    <w:rsid w:val="38687E3E"/>
    <w:rsid w:val="39865C9E"/>
    <w:rsid w:val="3DE759D3"/>
    <w:rsid w:val="3EB061FC"/>
    <w:rsid w:val="3FD76CAE"/>
    <w:rsid w:val="464B52FD"/>
    <w:rsid w:val="4A9401EE"/>
    <w:rsid w:val="4D0E7167"/>
    <w:rsid w:val="4FF6420C"/>
    <w:rsid w:val="53123BD4"/>
    <w:rsid w:val="617C74C4"/>
    <w:rsid w:val="64A11F3D"/>
    <w:rsid w:val="6CE86F8E"/>
    <w:rsid w:val="710D50CC"/>
    <w:rsid w:val="727E4A47"/>
    <w:rsid w:val="72CC4119"/>
    <w:rsid w:val="75C7465D"/>
    <w:rsid w:val="769D02A6"/>
    <w:rsid w:val="78C93ED1"/>
    <w:rsid w:val="7940040C"/>
    <w:rsid w:val="7A983CE1"/>
    <w:rsid w:val="7FFFA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link w:val="14"/>
    <w:qFormat/>
    <w:uiPriority w:val="99"/>
    <w:pPr>
      <w:spacing w:line="576" w:lineRule="exact"/>
    </w:pPr>
    <w:rPr>
      <w:rFonts w:ascii="宋体" w:hAnsi="Courier New"/>
      <w:kern w:val="0"/>
      <w:szCs w:val="21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5">
    <w:name w:val="Body Text First Indent 2"/>
    <w:basedOn w:val="2"/>
    <w:next w:val="1"/>
    <w:link w:val="12"/>
    <w:qFormat/>
    <w:uiPriority w:val="99"/>
    <w:pPr>
      <w:ind w:firstLine="420" w:firstLineChars="200"/>
    </w:pPr>
    <w:rPr>
      <w:rFonts w:cs="Calibri"/>
    </w:rPr>
  </w:style>
  <w:style w:type="paragraph" w:customStyle="1" w:styleId="8">
    <w:name w:val="BodyText1I"/>
    <w:basedOn w:val="9"/>
    <w:qFormat/>
    <w:uiPriority w:val="99"/>
    <w:pPr>
      <w:ind w:firstLine="100" w:firstLineChars="100"/>
    </w:pPr>
  </w:style>
  <w:style w:type="paragraph" w:customStyle="1" w:styleId="9">
    <w:name w:val="BodyText"/>
    <w:basedOn w:val="1"/>
    <w:next w:val="1"/>
    <w:qFormat/>
    <w:uiPriority w:val="99"/>
    <w:pPr>
      <w:spacing w:after="120"/>
    </w:pPr>
    <w:rPr>
      <w:rFonts w:ascii="Times New Roman" w:hAnsi="Times New Roman"/>
    </w:rPr>
  </w:style>
  <w:style w:type="character" w:customStyle="1" w:styleId="10">
    <w:name w:val="Body Text Indent Char"/>
    <w:basedOn w:val="7"/>
    <w:link w:val="2"/>
    <w:semiHidden/>
    <w:qFormat/>
    <w:uiPriority w:val="99"/>
    <w:rPr>
      <w:szCs w:val="24"/>
    </w:rPr>
  </w:style>
  <w:style w:type="character" w:customStyle="1" w:styleId="11">
    <w:name w:val="Plain Text Char"/>
    <w:basedOn w:val="7"/>
    <w:link w:val="3"/>
    <w:semiHidden/>
    <w:qFormat/>
    <w:uiPriority w:val="99"/>
    <w:rPr>
      <w:rFonts w:ascii="宋体" w:hAnsi="Courier New" w:cs="Courier New"/>
      <w:szCs w:val="21"/>
    </w:rPr>
  </w:style>
  <w:style w:type="character" w:customStyle="1" w:styleId="12">
    <w:name w:val="Body Text First Indent 2 Char"/>
    <w:basedOn w:val="10"/>
    <w:link w:val="5"/>
    <w:semiHidden/>
    <w:qFormat/>
    <w:uiPriority w:val="99"/>
  </w:style>
  <w:style w:type="table" w:customStyle="1" w:styleId="13">
    <w:name w:val="Table Normal1"/>
    <w:semiHidden/>
    <w:qFormat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纯文本 Char"/>
    <w:basedOn w:val="7"/>
    <w:link w:val="3"/>
    <w:qFormat/>
    <w:uiPriority w:val="0"/>
    <w:rPr>
      <w:rFonts w:hint="eastAsia"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1284</Words>
  <Characters>1403</Characters>
  <Lines>0</Lines>
  <Paragraphs>0</Paragraphs>
  <TotalTime>8</TotalTime>
  <ScaleCrop>false</ScaleCrop>
  <LinksUpToDate>false</LinksUpToDate>
  <CharactersWithSpaces>1411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2023-07-28T16:04:00Z</dcterms:created>
  <dc:creator>小欣子</dc:creator>
  <cp:lastModifiedBy>user</cp:lastModifiedBy>
  <dcterms:modified xsi:type="dcterms:W3CDTF">2026-01-12T17:45:59Z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CB39CA2B7BBBCC9BD7C26469F40F7A3A_43</vt:lpwstr>
  </property>
  <property fmtid="{D5CDD505-2E9C-101B-9397-08002B2CF9AE}" pid="4" name="KSOTemplateDocerSaveRecord">
    <vt:lpwstr>eyJoZGlkIjoiYWJlYjBkYjlhNDliMDFmODA1OTg1NDExMDUyMDBiMjciLCJ1c2VySWQiOiI3MDk3OTQwNzIifQ==</vt:lpwstr>
  </property>
</Properties>
</file>