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CBC02">
      <w:pPr>
        <w:keepNext w:val="0"/>
        <w:keepLines w:val="0"/>
        <w:widowControl/>
        <w:suppressLineNumbers w:val="0"/>
        <w:jc w:val="center"/>
        <w:rPr>
          <w:rFonts w:hint="eastAsia" w:ascii="仿宋" w:hAnsi="仿宋" w:eastAsia="仿宋" w:cs="仿宋"/>
          <w:b/>
          <w:bCs/>
          <w:sz w:val="44"/>
          <w:szCs w:val="44"/>
        </w:rPr>
      </w:pPr>
      <w:r>
        <w:rPr>
          <w:rFonts w:hint="eastAsia" w:ascii="仿宋" w:hAnsi="仿宋" w:eastAsia="仿宋" w:cs="仿宋"/>
          <w:b/>
          <w:bCs/>
          <w:sz w:val="44"/>
          <w:szCs w:val="44"/>
        </w:rPr>
        <w:t>新余市渝水环境监测站智能化转型项目</w:t>
      </w:r>
    </w:p>
    <w:p w14:paraId="4B768BC8">
      <w:pPr>
        <w:keepNext w:val="0"/>
        <w:keepLines w:val="0"/>
        <w:widowControl/>
        <w:suppressLineNumbers w:val="0"/>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采购需求调查问卷</w:t>
      </w:r>
    </w:p>
    <w:p w14:paraId="2DBE30BC">
      <w:pPr>
        <w:keepNext w:val="0"/>
        <w:keepLines w:val="0"/>
        <w:widowControl/>
        <w:suppressLineNumbers w:val="0"/>
        <w:jc w:val="both"/>
        <w:rPr>
          <w:rFonts w:hint="eastAsia" w:ascii="仿宋" w:hAnsi="仿宋" w:eastAsia="仿宋" w:cs="仿宋"/>
          <w:b/>
          <w:bCs/>
          <w:sz w:val="44"/>
          <w:szCs w:val="44"/>
          <w:lang w:val="en-US" w:eastAsia="zh-CN"/>
        </w:rPr>
      </w:pPr>
    </w:p>
    <w:p w14:paraId="383609BF">
      <w:pPr>
        <w:keepNext w:val="0"/>
        <w:keepLines w:val="0"/>
        <w:widowControl/>
        <w:suppressLineNumbers w:val="0"/>
        <w:jc w:val="both"/>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一、项目背景</w:t>
      </w:r>
    </w:p>
    <w:p w14:paraId="5F57E7FB">
      <w:pPr>
        <w:pStyle w:val="3"/>
        <w:spacing w:line="360" w:lineRule="auto"/>
        <w:ind w:right="224" w:firstLine="480"/>
        <w:jc w:val="both"/>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生态环境监测是生态环境保护的基础，是生态文明建设的重要支撑。加快建立现代化生态环境监测体系，是全力支撑深入打好污染防治攻坚战和美丽中国建设的重要举措。2021</w:t>
      </w:r>
      <w:r>
        <w:rPr>
          <w:rFonts w:hint="eastAsia" w:ascii="仿宋" w:hAnsi="仿宋" w:eastAsia="仿宋" w:cs="仿宋"/>
          <w:spacing w:val="-60"/>
          <w:kern w:val="0"/>
          <w:sz w:val="28"/>
          <w:szCs w:val="28"/>
          <w:lang w:eastAsia="zh-CN"/>
        </w:rPr>
        <w:t xml:space="preserve"> </w:t>
      </w:r>
      <w:r>
        <w:rPr>
          <w:rFonts w:hint="eastAsia" w:ascii="仿宋" w:hAnsi="仿宋" w:eastAsia="仿宋" w:cs="仿宋"/>
          <w:kern w:val="0"/>
          <w:sz w:val="28"/>
          <w:szCs w:val="28"/>
          <w:lang w:eastAsia="zh-CN"/>
        </w:rPr>
        <w:t>年</w:t>
      </w:r>
      <w:r>
        <w:rPr>
          <w:rFonts w:hint="eastAsia" w:ascii="仿宋" w:hAnsi="仿宋" w:eastAsia="仿宋" w:cs="仿宋"/>
          <w:spacing w:val="-60"/>
          <w:kern w:val="0"/>
          <w:sz w:val="28"/>
          <w:szCs w:val="28"/>
          <w:lang w:eastAsia="zh-CN"/>
        </w:rPr>
        <w:t xml:space="preserve"> </w:t>
      </w:r>
      <w:r>
        <w:rPr>
          <w:rFonts w:hint="eastAsia" w:ascii="仿宋" w:hAnsi="仿宋" w:eastAsia="仿宋" w:cs="仿宋"/>
          <w:kern w:val="0"/>
          <w:sz w:val="28"/>
          <w:szCs w:val="28"/>
          <w:lang w:eastAsia="zh-CN"/>
        </w:rPr>
        <w:t>12</w:t>
      </w:r>
      <w:r>
        <w:rPr>
          <w:rFonts w:hint="eastAsia" w:ascii="仿宋" w:hAnsi="仿宋" w:eastAsia="仿宋" w:cs="仿宋"/>
          <w:spacing w:val="-60"/>
          <w:kern w:val="0"/>
          <w:sz w:val="28"/>
          <w:szCs w:val="28"/>
          <w:lang w:eastAsia="zh-CN"/>
        </w:rPr>
        <w:t xml:space="preserve"> </w:t>
      </w:r>
      <w:r>
        <w:rPr>
          <w:rFonts w:hint="eastAsia" w:ascii="仿宋" w:hAnsi="仿宋" w:eastAsia="仿宋" w:cs="仿宋"/>
          <w:spacing w:val="-3"/>
          <w:kern w:val="0"/>
          <w:sz w:val="28"/>
          <w:szCs w:val="28"/>
          <w:lang w:eastAsia="zh-CN"/>
        </w:rPr>
        <w:t>月，生态环境部印发《“十四五”生态环境监测规划》，明确提出</w:t>
      </w:r>
      <w:r>
        <w:rPr>
          <w:rFonts w:hint="eastAsia" w:ascii="仿宋" w:hAnsi="仿宋" w:eastAsia="仿宋" w:cs="仿宋"/>
          <w:kern w:val="0"/>
          <w:sz w:val="28"/>
          <w:szCs w:val="28"/>
          <w:lang w:eastAsia="zh-CN"/>
        </w:rPr>
        <w:t>要加快构建现代化生态环境监测体系，推动监测技术的智能化、自动化发展。2024</w:t>
      </w:r>
      <w:r>
        <w:rPr>
          <w:rFonts w:hint="eastAsia" w:ascii="仿宋" w:hAnsi="仿宋" w:eastAsia="仿宋" w:cs="仿宋"/>
          <w:spacing w:val="-60"/>
          <w:kern w:val="0"/>
          <w:sz w:val="28"/>
          <w:szCs w:val="28"/>
          <w:lang w:eastAsia="zh-CN"/>
        </w:rPr>
        <w:t xml:space="preserve"> </w:t>
      </w:r>
      <w:r>
        <w:rPr>
          <w:rFonts w:hint="eastAsia" w:ascii="仿宋" w:hAnsi="仿宋" w:eastAsia="仿宋" w:cs="仿宋"/>
          <w:kern w:val="0"/>
          <w:sz w:val="28"/>
          <w:szCs w:val="28"/>
          <w:lang w:eastAsia="zh-CN"/>
        </w:rPr>
        <w:t>年</w:t>
      </w:r>
      <w:r>
        <w:rPr>
          <w:rFonts w:hint="eastAsia" w:ascii="仿宋" w:hAnsi="仿宋" w:eastAsia="仿宋" w:cs="仿宋"/>
          <w:spacing w:val="-60"/>
          <w:kern w:val="0"/>
          <w:sz w:val="28"/>
          <w:szCs w:val="28"/>
          <w:lang w:eastAsia="zh-CN"/>
        </w:rPr>
        <w:t xml:space="preserve"> </w:t>
      </w:r>
      <w:r>
        <w:rPr>
          <w:rFonts w:hint="eastAsia" w:ascii="仿宋" w:hAnsi="仿宋" w:eastAsia="仿宋" w:cs="仿宋"/>
          <w:kern w:val="0"/>
          <w:sz w:val="28"/>
          <w:szCs w:val="28"/>
          <w:lang w:eastAsia="zh-CN"/>
        </w:rPr>
        <w:t>3</w:t>
      </w:r>
      <w:r>
        <w:rPr>
          <w:rFonts w:hint="eastAsia" w:ascii="仿宋" w:hAnsi="仿宋" w:eastAsia="仿宋" w:cs="仿宋"/>
          <w:spacing w:val="-60"/>
          <w:kern w:val="0"/>
          <w:sz w:val="28"/>
          <w:szCs w:val="28"/>
          <w:lang w:eastAsia="zh-CN"/>
        </w:rPr>
        <w:t xml:space="preserve"> </w:t>
      </w:r>
      <w:r>
        <w:rPr>
          <w:rFonts w:hint="eastAsia" w:ascii="仿宋" w:hAnsi="仿宋" w:eastAsia="仿宋" w:cs="仿宋"/>
          <w:kern w:val="0"/>
          <w:sz w:val="28"/>
          <w:szCs w:val="28"/>
          <w:lang w:eastAsia="zh-CN"/>
        </w:rPr>
        <w:t>月，生态环境部印发《关于加快建立现代化生态环境监测体系的实施意见》，提出要认真落实习近平总书记关于“加快建立现代化生态环境监测体系”的总要求，以监测先行、监测灵敏、监测准确为导向，以更高标准保证监测 数据“真、准、全、快、新”为目标，加速监测技术数智化转型，筑牢高质量监测数据根基，强化高效能监测管理，实现高水平业务支撑，提出未来五年生态环境监测数智化转型加速推进的建设目标，基本实现全链条流程化、智能化，智慧监测全面推进。更好发挥生态环境监测对污染治理、生态保护的支撑、引领和服务作用。《生态环境部关于印发（国家生态环境监测网络数智化转型方案）的通知》（环办监测</w:t>
      </w:r>
      <w:r>
        <w:rPr>
          <w:rFonts w:hint="eastAsia" w:cs="仿宋"/>
          <w:kern w:val="0"/>
          <w:sz w:val="28"/>
          <w:szCs w:val="28"/>
          <w:lang w:eastAsia="zh-CN"/>
        </w:rPr>
        <w:t>〔2025〕8号</w:t>
      </w:r>
      <w:r>
        <w:rPr>
          <w:rFonts w:hint="eastAsia" w:ascii="仿宋" w:hAnsi="仿宋" w:eastAsia="仿宋" w:cs="仿宋"/>
          <w:kern w:val="0"/>
          <w:sz w:val="28"/>
          <w:szCs w:val="28"/>
          <w:lang w:eastAsia="zh-CN"/>
        </w:rPr>
        <w:t>）和《江西省生态环境厅关于印发（关于加快建立美丽江西现代化生态环境监测体系的实施方案）的通知》（赣环监测字</w:t>
      </w:r>
      <w:r>
        <w:rPr>
          <w:rFonts w:hint="eastAsia" w:cs="仿宋"/>
          <w:kern w:val="0"/>
          <w:sz w:val="28"/>
          <w:szCs w:val="28"/>
          <w:lang w:eastAsia="zh-CN"/>
        </w:rPr>
        <w:t>〔2025〕169号</w:t>
      </w:r>
      <w:r>
        <w:rPr>
          <w:rFonts w:hint="eastAsia" w:ascii="仿宋" w:hAnsi="仿宋" w:eastAsia="仿宋" w:cs="仿宋"/>
          <w:kern w:val="0"/>
          <w:sz w:val="28"/>
          <w:szCs w:val="28"/>
          <w:lang w:eastAsia="zh-CN"/>
        </w:rPr>
        <w:t>）要求。</w:t>
      </w:r>
    </w:p>
    <w:p w14:paraId="5B7A3D4D">
      <w:pPr>
        <w:pStyle w:val="2"/>
        <w:jc w:val="both"/>
        <w:rPr>
          <w:rFonts w:hint="eastAsia" w:ascii="仿宋" w:hAnsi="仿宋" w:eastAsia="仿宋" w:cs="仿宋"/>
          <w:b w:val="0"/>
          <w:bCs w:val="0"/>
          <w:kern w:val="0"/>
          <w:lang w:eastAsia="zh-CN"/>
        </w:rPr>
      </w:pPr>
      <w:r>
        <w:rPr>
          <w:rFonts w:hint="eastAsia" w:ascii="仿宋" w:hAnsi="仿宋" w:eastAsia="仿宋" w:cs="仿宋"/>
          <w:spacing w:val="1"/>
          <w:kern w:val="0"/>
          <w:lang w:eastAsia="zh-CN"/>
        </w:rPr>
        <w:t>二、</w:t>
      </w:r>
      <w:bookmarkStart w:id="0" w:name="二、建设目标"/>
      <w:bookmarkEnd w:id="0"/>
      <w:r>
        <w:rPr>
          <w:rFonts w:hint="eastAsia" w:ascii="仿宋" w:hAnsi="仿宋" w:eastAsia="仿宋" w:cs="仿宋"/>
          <w:spacing w:val="1"/>
          <w:kern w:val="0"/>
          <w:lang w:eastAsia="zh-CN"/>
        </w:rPr>
        <w:t>建设目标</w:t>
      </w:r>
    </w:p>
    <w:p w14:paraId="3D0A2995">
      <w:pPr>
        <w:pStyle w:val="3"/>
        <w:spacing w:line="360" w:lineRule="auto"/>
        <w:ind w:firstLine="549"/>
        <w:jc w:val="left"/>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通过本项目建设可实现如下目标：</w:t>
      </w:r>
    </w:p>
    <w:p w14:paraId="690E82B1">
      <w:pPr>
        <w:pStyle w:val="3"/>
        <w:spacing w:line="360" w:lineRule="auto"/>
        <w:ind w:firstLine="549"/>
        <w:jc w:val="left"/>
        <w:rPr>
          <w:rFonts w:hint="eastAsia" w:ascii="仿宋" w:hAnsi="仿宋" w:eastAsia="仿宋" w:cs="仿宋"/>
          <w:kern w:val="0"/>
          <w:sz w:val="28"/>
          <w:szCs w:val="28"/>
          <w:lang w:eastAsia="zh-CN"/>
        </w:rPr>
      </w:pPr>
      <w:r>
        <w:rPr>
          <w:rFonts w:hint="eastAsia" w:ascii="仿宋" w:hAnsi="仿宋" w:eastAsia="仿宋" w:cs="仿宋"/>
          <w:b/>
          <w:kern w:val="0"/>
          <w:sz w:val="28"/>
          <w:szCs w:val="28"/>
          <w:lang w:eastAsia="zh-CN"/>
        </w:rPr>
        <w:t>1）水质分析过程全自动化：</w:t>
      </w:r>
      <w:r>
        <w:rPr>
          <w:rFonts w:hint="eastAsia" w:ascii="仿宋" w:hAnsi="仿宋" w:eastAsia="仿宋" w:cs="仿宋"/>
          <w:kern w:val="0"/>
          <w:sz w:val="28"/>
          <w:szCs w:val="28"/>
          <w:lang w:eastAsia="zh-CN"/>
        </w:rPr>
        <w:t>可实现样品瓶管理、扫码、样品瓶开盖/关盖、定量分样、样品传输、前处理、分析、质控、清洗等全流程自动化，构建无人化、智慧化的水质分析实验室。</w:t>
      </w:r>
    </w:p>
    <w:p w14:paraId="76C6F465">
      <w:pPr>
        <w:pStyle w:val="3"/>
        <w:spacing w:line="360" w:lineRule="auto"/>
        <w:ind w:firstLine="549"/>
        <w:jc w:val="left"/>
        <w:rPr>
          <w:rFonts w:hint="eastAsia" w:ascii="仿宋" w:hAnsi="仿宋" w:eastAsia="仿宋" w:cs="仿宋"/>
          <w:kern w:val="0"/>
          <w:sz w:val="28"/>
          <w:szCs w:val="28"/>
          <w:lang w:eastAsia="zh-CN"/>
        </w:rPr>
      </w:pPr>
      <w:r>
        <w:rPr>
          <w:rFonts w:hint="eastAsia" w:ascii="仿宋" w:hAnsi="仿宋" w:eastAsia="仿宋" w:cs="仿宋"/>
          <w:b/>
          <w:kern w:val="0"/>
          <w:sz w:val="28"/>
          <w:szCs w:val="28"/>
          <w:lang w:eastAsia="zh-CN"/>
        </w:rPr>
        <w:t>2）构建高通量水质分析实验室：</w:t>
      </w:r>
      <w:r>
        <w:rPr>
          <w:rFonts w:hint="eastAsia" w:ascii="仿宋" w:hAnsi="仿宋" w:eastAsia="仿宋" w:cs="仿宋"/>
          <w:kern w:val="0"/>
          <w:sz w:val="28"/>
          <w:szCs w:val="28"/>
          <w:lang w:eastAsia="zh-CN"/>
        </w:rPr>
        <w:t>通过机器代替人工、复杂工序多位并行处理、24 小时持续运行等方式，满足高峰时期的样品检测需求。</w:t>
      </w:r>
    </w:p>
    <w:p w14:paraId="2C868B76">
      <w:pPr>
        <w:pStyle w:val="3"/>
        <w:spacing w:line="360" w:lineRule="auto"/>
        <w:ind w:firstLine="549"/>
        <w:jc w:val="left"/>
        <w:rPr>
          <w:rFonts w:hint="eastAsia" w:ascii="仿宋" w:hAnsi="仿宋" w:eastAsia="仿宋" w:cs="仿宋"/>
          <w:kern w:val="0"/>
          <w:sz w:val="28"/>
          <w:szCs w:val="28"/>
          <w:lang w:eastAsia="zh-CN"/>
        </w:rPr>
      </w:pPr>
      <w:r>
        <w:rPr>
          <w:rFonts w:hint="eastAsia" w:ascii="仿宋" w:hAnsi="仿宋" w:eastAsia="仿宋" w:cs="仿宋"/>
          <w:b/>
          <w:kern w:val="0"/>
          <w:sz w:val="28"/>
          <w:szCs w:val="28"/>
          <w:lang w:eastAsia="zh-CN"/>
        </w:rPr>
        <w:t>3）实验室全流程信息化智能化管理：</w:t>
      </w:r>
      <w:r>
        <w:rPr>
          <w:rFonts w:hint="eastAsia" w:ascii="仿宋" w:hAnsi="仿宋" w:eastAsia="仿宋" w:cs="仿宋"/>
          <w:kern w:val="0"/>
          <w:sz w:val="28"/>
          <w:szCs w:val="28"/>
          <w:lang w:eastAsia="zh-CN"/>
        </w:rPr>
        <w:t>全过程基于样品条码对样品信息进行智能识别并自动指派分析方法和分析仪器，自动实时采集样品瓶流转过程中样品信息、仪器设备状态、监测数据等信息，自动进行数据审核并生成检测报告。</w:t>
      </w:r>
    </w:p>
    <w:p w14:paraId="246B014B">
      <w:pPr>
        <w:pStyle w:val="3"/>
        <w:spacing w:line="360" w:lineRule="auto"/>
        <w:ind w:firstLine="549"/>
        <w:jc w:val="left"/>
        <w:rPr>
          <w:rFonts w:hint="eastAsia" w:ascii="仿宋" w:hAnsi="仿宋" w:eastAsia="仿宋" w:cs="仿宋"/>
          <w:kern w:val="0"/>
          <w:sz w:val="28"/>
          <w:szCs w:val="28"/>
          <w:lang w:eastAsia="zh-CN"/>
        </w:rPr>
      </w:pPr>
      <w:r>
        <w:rPr>
          <w:rFonts w:hint="eastAsia" w:ascii="仿宋" w:hAnsi="仿宋" w:eastAsia="仿宋" w:cs="仿宋"/>
          <w:b/>
          <w:kern w:val="0"/>
          <w:sz w:val="28"/>
          <w:szCs w:val="28"/>
          <w:lang w:eastAsia="zh-CN"/>
        </w:rPr>
        <w:t>4）具备检测指标和水质检测全流程的可扩展性：</w:t>
      </w:r>
      <w:r>
        <w:rPr>
          <w:rFonts w:hint="eastAsia" w:ascii="仿宋" w:hAnsi="仿宋" w:eastAsia="仿宋" w:cs="仿宋"/>
          <w:kern w:val="0"/>
          <w:sz w:val="28"/>
          <w:szCs w:val="28"/>
          <w:lang w:eastAsia="zh-CN"/>
        </w:rPr>
        <w:t>考虑到后续水质检测工作的更高要求和更加丰富的监测场景，项目设计建设过程中要综合考虑检测指标可扩展能力以及从采样-运输-检测全流程的扩展能力。</w:t>
      </w:r>
    </w:p>
    <w:p w14:paraId="208C70A0">
      <w:pPr>
        <w:pStyle w:val="3"/>
        <w:spacing w:line="360" w:lineRule="auto"/>
        <w:ind w:firstLine="549"/>
        <w:jc w:val="left"/>
        <w:rPr>
          <w:rFonts w:hint="eastAsia" w:ascii="仿宋" w:hAnsi="仿宋" w:eastAsia="仿宋" w:cs="仿宋"/>
          <w:b w:val="0"/>
          <w:bCs/>
          <w:kern w:val="0"/>
          <w:sz w:val="28"/>
          <w:szCs w:val="28"/>
          <w:lang w:eastAsia="zh-CN"/>
        </w:rPr>
      </w:pPr>
      <w:r>
        <w:rPr>
          <w:rFonts w:hint="eastAsia" w:ascii="仿宋" w:hAnsi="仿宋" w:eastAsia="仿宋" w:cs="仿宋"/>
          <w:b/>
          <w:kern w:val="0"/>
          <w:sz w:val="28"/>
          <w:szCs w:val="28"/>
          <w:lang w:eastAsia="zh-CN"/>
        </w:rPr>
        <w:t>5）建设10套全自动采样点位：</w:t>
      </w:r>
      <w:r>
        <w:rPr>
          <w:rFonts w:hint="eastAsia" w:ascii="仿宋" w:hAnsi="仿宋" w:eastAsia="仿宋" w:cs="仿宋"/>
          <w:b w:val="0"/>
          <w:bCs/>
          <w:kern w:val="0"/>
          <w:sz w:val="28"/>
          <w:szCs w:val="28"/>
          <w:lang w:eastAsia="zh-CN"/>
        </w:rPr>
        <w:t>拟计划在全市4个国考断面（湖心岛、浮桥、孔目江江口、罗坊）上游和园区（经济开发区）6个雨水排口建设10套全自动采样点，有效补充人工采样在极端天气等情况下的时效性、效率性、数据代表性等不足，提升环境监管效能，排查污染来源和应对突发事件不可或缺的技术手段。</w:t>
      </w:r>
    </w:p>
    <w:p w14:paraId="7A43C87F">
      <w:pPr>
        <w:pStyle w:val="2"/>
        <w:jc w:val="both"/>
        <w:rPr>
          <w:rFonts w:hint="eastAsia" w:ascii="仿宋" w:hAnsi="仿宋" w:eastAsia="仿宋" w:cs="仿宋"/>
          <w:spacing w:val="1"/>
          <w:kern w:val="0"/>
          <w:lang w:val="en-US" w:eastAsia="zh-CN"/>
        </w:rPr>
      </w:pPr>
      <w:r>
        <w:rPr>
          <w:rFonts w:hint="eastAsia" w:ascii="仿宋" w:hAnsi="仿宋" w:eastAsia="仿宋" w:cs="仿宋"/>
          <w:spacing w:val="1"/>
          <w:kern w:val="0"/>
          <w:lang w:val="en-US" w:eastAsia="zh-CN"/>
        </w:rPr>
        <w:t>三、</w:t>
      </w:r>
      <w:r>
        <w:rPr>
          <w:rFonts w:hint="eastAsia" w:cs="仿宋"/>
          <w:spacing w:val="1"/>
          <w:kern w:val="0"/>
          <w:lang w:val="en-US" w:eastAsia="zh-CN"/>
        </w:rPr>
        <w:t>采购</w:t>
      </w:r>
      <w:r>
        <w:rPr>
          <w:rFonts w:hint="eastAsia" w:ascii="仿宋" w:hAnsi="仿宋" w:eastAsia="仿宋" w:cs="仿宋"/>
          <w:spacing w:val="1"/>
          <w:kern w:val="0"/>
          <w:lang w:val="en-US" w:eastAsia="zh-CN"/>
        </w:rPr>
        <w:t>需求</w:t>
      </w:r>
    </w:p>
    <w:p w14:paraId="0B62A0FA">
      <w:pPr>
        <w:pStyle w:val="3"/>
        <w:spacing w:line="360" w:lineRule="auto"/>
        <w:ind w:firstLine="549"/>
        <w:jc w:val="left"/>
        <w:rPr>
          <w:rFonts w:hint="eastAsia" w:ascii="仿宋" w:hAnsi="仿宋" w:eastAsia="仿宋" w:cs="仿宋"/>
          <w:kern w:val="0"/>
          <w:sz w:val="28"/>
          <w:szCs w:val="28"/>
          <w:lang w:val="en-US" w:eastAsia="zh-CN"/>
        </w:rPr>
      </w:pPr>
      <w:r>
        <w:rPr>
          <w:rFonts w:hint="eastAsia" w:ascii="仿宋" w:hAnsi="仿宋" w:eastAsia="仿宋" w:cs="仿宋"/>
          <w:b/>
          <w:kern w:val="0"/>
          <w:sz w:val="28"/>
          <w:szCs w:val="28"/>
          <w:lang w:eastAsia="zh-CN"/>
        </w:rPr>
        <w:t>1）</w:t>
      </w:r>
      <w:r>
        <w:rPr>
          <w:rFonts w:hint="eastAsia" w:ascii="仿宋" w:hAnsi="仿宋" w:eastAsia="仿宋" w:cs="仿宋"/>
          <w:kern w:val="0"/>
          <w:sz w:val="28"/>
          <w:szCs w:val="28"/>
          <w:lang w:val="en-US" w:eastAsia="zh-CN"/>
        </w:rPr>
        <w:t>建设水质检测智能实验室，采用人工智能、机器人、自动化、物联网技术，将智能化设备和智慧化管理系统与水质检测技术相结合，打造智慧化的、全自动运作的水质保存、检测、分析、管理系统。可实现大批量水质从分液、前处理、流转、检测分析、数据报送等全流程自动化与智能化处理，有效保障测定结果准确度。具体检测指标为：高锰酸盐指数、化学需氧量、氨氮、总磷、总氮、铜、锌、氟化物、硒、砷、汞、镉、铬（六价）、铅、氰化物、挥发酚、石油类、阴离子表面活性剂、硫化物、铊等20项。日处理样品可达200个以上。</w:t>
      </w:r>
    </w:p>
    <w:p w14:paraId="00CE0754">
      <w:pPr>
        <w:pStyle w:val="3"/>
        <w:spacing w:line="360" w:lineRule="auto"/>
        <w:ind w:firstLine="549"/>
        <w:jc w:val="left"/>
        <w:rPr>
          <w:rFonts w:hint="eastAsia" w:ascii="仿宋" w:hAnsi="仿宋" w:eastAsia="仿宋" w:cs="仿宋"/>
          <w:kern w:val="0"/>
          <w:sz w:val="28"/>
          <w:szCs w:val="28"/>
          <w:lang w:val="en-US" w:eastAsia="zh-CN"/>
        </w:rPr>
      </w:pPr>
      <w:r>
        <w:rPr>
          <w:rFonts w:hint="eastAsia" w:ascii="仿宋" w:hAnsi="仿宋" w:eastAsia="仿宋" w:cs="仿宋"/>
          <w:b/>
          <w:kern w:val="0"/>
          <w:sz w:val="28"/>
          <w:szCs w:val="28"/>
          <w:lang w:val="en-US" w:eastAsia="zh-CN"/>
        </w:rPr>
        <w:t>2</w:t>
      </w:r>
      <w:r>
        <w:rPr>
          <w:rFonts w:hint="eastAsia" w:ascii="仿宋" w:hAnsi="仿宋" w:eastAsia="仿宋" w:cs="仿宋"/>
          <w:b/>
          <w:kern w:val="0"/>
          <w:sz w:val="28"/>
          <w:szCs w:val="28"/>
          <w:lang w:eastAsia="zh-CN"/>
        </w:rPr>
        <w:t>）</w:t>
      </w:r>
      <w:r>
        <w:rPr>
          <w:rFonts w:hint="eastAsia" w:ascii="仿宋" w:hAnsi="仿宋" w:eastAsia="仿宋" w:cs="仿宋"/>
          <w:kern w:val="0"/>
          <w:sz w:val="28"/>
          <w:szCs w:val="28"/>
          <w:lang w:val="en-US" w:eastAsia="zh-CN"/>
        </w:rPr>
        <w:t>智能实验室和配套实验室的改造：将7楼东面5个办公室和1个会议室</w:t>
      </w:r>
      <w:r>
        <w:rPr>
          <w:rFonts w:hint="eastAsia" w:cs="仿宋"/>
          <w:kern w:val="0"/>
          <w:sz w:val="28"/>
          <w:szCs w:val="28"/>
          <w:lang w:val="en-US" w:eastAsia="zh-CN"/>
        </w:rPr>
        <w:t>的</w:t>
      </w:r>
      <w:r>
        <w:rPr>
          <w:rFonts w:hint="eastAsia" w:ascii="仿宋" w:hAnsi="仿宋" w:eastAsia="仿宋" w:cs="仿宋"/>
          <w:kern w:val="0"/>
          <w:sz w:val="28"/>
          <w:szCs w:val="28"/>
          <w:lang w:val="en-US" w:eastAsia="zh-CN"/>
        </w:rPr>
        <w:t>办公区改造成实验区，改造后新增4个配套实验室和1个监测站智能化转型项目实验室；总改造面积约262平方米。</w:t>
      </w:r>
    </w:p>
    <w:p w14:paraId="37CAB8CD">
      <w:pPr>
        <w:pStyle w:val="3"/>
        <w:spacing w:line="360" w:lineRule="auto"/>
        <w:ind w:firstLine="549"/>
        <w:jc w:val="left"/>
        <w:rPr>
          <w:rFonts w:hint="eastAsia" w:ascii="仿宋" w:hAnsi="仿宋" w:eastAsia="仿宋" w:cs="仿宋"/>
          <w:kern w:val="0"/>
          <w:sz w:val="28"/>
          <w:szCs w:val="28"/>
          <w:lang w:val="en-US" w:eastAsia="zh-CN"/>
        </w:rPr>
      </w:pPr>
      <w:r>
        <w:rPr>
          <w:rFonts w:hint="eastAsia" w:ascii="仿宋" w:hAnsi="仿宋" w:eastAsia="仿宋" w:cs="仿宋"/>
          <w:b/>
          <w:kern w:val="0"/>
          <w:sz w:val="28"/>
          <w:szCs w:val="28"/>
          <w:lang w:val="en-US" w:eastAsia="zh-CN"/>
        </w:rPr>
        <w:t>3</w:t>
      </w:r>
      <w:r>
        <w:rPr>
          <w:rFonts w:hint="eastAsia" w:ascii="仿宋" w:hAnsi="仿宋" w:eastAsia="仿宋" w:cs="仿宋"/>
          <w:b/>
          <w:kern w:val="0"/>
          <w:sz w:val="28"/>
          <w:szCs w:val="28"/>
          <w:lang w:eastAsia="zh-CN"/>
        </w:rPr>
        <w:t>）</w:t>
      </w:r>
      <w:r>
        <w:rPr>
          <w:rFonts w:hint="eastAsia" w:ascii="仿宋" w:hAnsi="仿宋" w:eastAsia="仿宋" w:cs="仿宋"/>
          <w:kern w:val="0"/>
          <w:sz w:val="28"/>
          <w:szCs w:val="28"/>
          <w:lang w:val="en-US" w:eastAsia="zh-CN"/>
        </w:rPr>
        <w:t>建设配套自动采样器10套。</w:t>
      </w:r>
    </w:p>
    <w:p w14:paraId="7DC82F7F">
      <w:pPr>
        <w:pStyle w:val="3"/>
        <w:spacing w:line="360" w:lineRule="auto"/>
        <w:ind w:firstLine="549"/>
        <w:jc w:val="left"/>
        <w:rPr>
          <w:rFonts w:hint="eastAsia" w:ascii="仿宋" w:hAnsi="仿宋" w:eastAsia="仿宋" w:cs="仿宋"/>
          <w:kern w:val="0"/>
          <w:sz w:val="28"/>
          <w:szCs w:val="28"/>
          <w:lang w:val="en-US" w:eastAsia="zh-CN"/>
        </w:rPr>
      </w:pPr>
      <w:r>
        <w:rPr>
          <w:rFonts w:hint="eastAsia" w:ascii="仿宋" w:hAnsi="仿宋" w:eastAsia="仿宋" w:cs="仿宋"/>
          <w:b/>
          <w:kern w:val="0"/>
          <w:sz w:val="28"/>
          <w:szCs w:val="28"/>
          <w:lang w:val="en-US" w:eastAsia="zh-CN"/>
        </w:rPr>
        <w:t>4</w:t>
      </w:r>
      <w:r>
        <w:rPr>
          <w:rFonts w:hint="eastAsia" w:ascii="仿宋" w:hAnsi="仿宋" w:eastAsia="仿宋" w:cs="仿宋"/>
          <w:b/>
          <w:kern w:val="0"/>
          <w:sz w:val="28"/>
          <w:szCs w:val="28"/>
          <w:lang w:eastAsia="zh-CN"/>
        </w:rPr>
        <w:t>）</w:t>
      </w:r>
      <w:r>
        <w:rPr>
          <w:rFonts w:hint="eastAsia" w:ascii="仿宋" w:hAnsi="仿宋" w:eastAsia="仿宋" w:cs="仿宋"/>
          <w:kern w:val="0"/>
          <w:sz w:val="28"/>
          <w:szCs w:val="28"/>
          <w:lang w:val="en-US" w:eastAsia="zh-CN"/>
        </w:rPr>
        <w:t>实验室和环境监测应急车运行3年运维服务（含试剂药品，3人驻点服务）。</w:t>
      </w:r>
    </w:p>
    <w:p w14:paraId="52506873">
      <w:pPr>
        <w:pStyle w:val="3"/>
        <w:spacing w:line="360" w:lineRule="auto"/>
        <w:ind w:firstLine="549"/>
        <w:jc w:val="left"/>
        <w:rPr>
          <w:rFonts w:hint="eastAsia" w:ascii="仿宋" w:hAnsi="仿宋" w:eastAsia="仿宋" w:cs="仿宋"/>
          <w:b w:val="0"/>
          <w:bCs/>
          <w:kern w:val="0"/>
          <w:sz w:val="28"/>
          <w:szCs w:val="28"/>
          <w:lang w:val="en-US" w:eastAsia="zh-CN"/>
        </w:rPr>
      </w:pPr>
      <w:r>
        <w:rPr>
          <w:rFonts w:hint="eastAsia" w:ascii="仿宋" w:hAnsi="仿宋" w:eastAsia="仿宋" w:cs="仿宋"/>
          <w:b/>
          <w:kern w:val="0"/>
          <w:sz w:val="28"/>
          <w:szCs w:val="28"/>
          <w:lang w:val="en-US" w:eastAsia="zh-CN"/>
        </w:rPr>
        <w:t>5）</w:t>
      </w:r>
      <w:r>
        <w:rPr>
          <w:rFonts w:hint="eastAsia" w:ascii="仿宋" w:hAnsi="仿宋" w:eastAsia="仿宋" w:cs="仿宋"/>
          <w:b w:val="0"/>
          <w:bCs/>
          <w:kern w:val="0"/>
          <w:sz w:val="28"/>
          <w:szCs w:val="28"/>
          <w:lang w:val="en-US" w:eastAsia="zh-CN"/>
        </w:rPr>
        <w:t>调查清单</w:t>
      </w:r>
    </w:p>
    <w:tbl>
      <w:tblPr>
        <w:tblStyle w:val="4"/>
        <w:tblW w:w="9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13"/>
        <w:gridCol w:w="1262"/>
        <w:gridCol w:w="4114"/>
        <w:gridCol w:w="1087"/>
        <w:gridCol w:w="913"/>
        <w:gridCol w:w="1000"/>
      </w:tblGrid>
      <w:tr w14:paraId="70429B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5" w:hRule="atLeast"/>
          <w:jc w:val="center"/>
        </w:trPr>
        <w:tc>
          <w:tcPr>
            <w:tcW w:w="713" w:type="dxa"/>
            <w:noWrap w:val="0"/>
            <w:vAlign w:val="center"/>
          </w:tcPr>
          <w:p w14:paraId="787F4F1F">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序号</w:t>
            </w:r>
          </w:p>
        </w:tc>
        <w:tc>
          <w:tcPr>
            <w:tcW w:w="1262" w:type="dxa"/>
            <w:noWrap w:val="0"/>
            <w:vAlign w:val="center"/>
          </w:tcPr>
          <w:p w14:paraId="22FAF217">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仪器名称</w:t>
            </w:r>
          </w:p>
        </w:tc>
        <w:tc>
          <w:tcPr>
            <w:tcW w:w="4114" w:type="dxa"/>
            <w:noWrap w:val="0"/>
            <w:vAlign w:val="center"/>
          </w:tcPr>
          <w:p w14:paraId="0F9ABC7E">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内容</w:t>
            </w:r>
          </w:p>
        </w:tc>
        <w:tc>
          <w:tcPr>
            <w:tcW w:w="1087" w:type="dxa"/>
            <w:noWrap w:val="0"/>
            <w:vAlign w:val="center"/>
          </w:tcPr>
          <w:p w14:paraId="197E01A0">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单位</w:t>
            </w:r>
          </w:p>
        </w:tc>
        <w:tc>
          <w:tcPr>
            <w:tcW w:w="913" w:type="dxa"/>
            <w:tcBorders>
              <w:right w:val="single" w:color="auto" w:sz="4" w:space="0"/>
            </w:tcBorders>
            <w:noWrap w:val="0"/>
            <w:vAlign w:val="center"/>
          </w:tcPr>
          <w:p w14:paraId="5D280807">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数量</w:t>
            </w:r>
          </w:p>
        </w:tc>
        <w:tc>
          <w:tcPr>
            <w:tcW w:w="1000" w:type="dxa"/>
            <w:noWrap w:val="0"/>
            <w:vAlign w:val="center"/>
          </w:tcPr>
          <w:p w14:paraId="4CD57ECC">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备注</w:t>
            </w:r>
          </w:p>
        </w:tc>
      </w:tr>
      <w:tr w14:paraId="20B5CA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jc w:val="center"/>
        </w:trPr>
        <w:tc>
          <w:tcPr>
            <w:tcW w:w="713" w:type="dxa"/>
            <w:noWrap w:val="0"/>
            <w:vAlign w:val="center"/>
          </w:tcPr>
          <w:p w14:paraId="0DDA9703">
            <w:pPr>
              <w:widowControl/>
              <w:spacing w:after="0" w:line="240" w:lineRule="auto"/>
              <w:jc w:val="center"/>
              <w:textAlignment w:val="center"/>
              <w:rPr>
                <w:rFonts w:hint="eastAsia" w:ascii="仿宋" w:hAnsi="仿宋" w:eastAsia="仿宋" w:cs="仿宋"/>
                <w:b/>
                <w:bCs/>
                <w:kern w:val="0"/>
                <w:sz w:val="24"/>
                <w:szCs w:val="24"/>
                <w:lang w:eastAsia="en-US" w:bidi="ar"/>
              </w:rPr>
            </w:pPr>
            <w:r>
              <w:rPr>
                <w:rFonts w:hint="eastAsia" w:ascii="仿宋" w:hAnsi="仿宋" w:eastAsia="仿宋" w:cs="仿宋"/>
                <w:b/>
                <w:bCs/>
                <w:kern w:val="0"/>
                <w:sz w:val="24"/>
                <w:szCs w:val="24"/>
                <w:lang w:eastAsia="en-US" w:bidi="ar"/>
              </w:rPr>
              <w:t>一</w:t>
            </w:r>
          </w:p>
        </w:tc>
        <w:tc>
          <w:tcPr>
            <w:tcW w:w="7376" w:type="dxa"/>
            <w:gridSpan w:val="4"/>
            <w:tcBorders>
              <w:right w:val="single" w:color="auto" w:sz="4" w:space="0"/>
            </w:tcBorders>
            <w:noWrap w:val="0"/>
            <w:vAlign w:val="center"/>
          </w:tcPr>
          <w:p w14:paraId="6BDAF75F">
            <w:pPr>
              <w:widowControl/>
              <w:spacing w:after="0" w:line="240" w:lineRule="auto"/>
              <w:jc w:val="center"/>
              <w:textAlignment w:val="center"/>
              <w:rPr>
                <w:rFonts w:hint="eastAsia" w:ascii="仿宋" w:hAnsi="仿宋" w:eastAsia="仿宋" w:cs="仿宋"/>
                <w:b/>
                <w:bCs/>
                <w:kern w:val="0"/>
                <w:sz w:val="24"/>
                <w:szCs w:val="24"/>
                <w:lang w:eastAsia="zh-CN" w:bidi="ar"/>
              </w:rPr>
            </w:pPr>
            <w:r>
              <w:rPr>
                <w:rFonts w:hint="eastAsia" w:ascii="仿宋" w:hAnsi="仿宋" w:eastAsia="仿宋" w:cs="仿宋"/>
                <w:b/>
                <w:bCs/>
                <w:kern w:val="0"/>
                <w:sz w:val="24"/>
                <w:szCs w:val="24"/>
                <w:lang w:eastAsia="zh-CN" w:bidi="ar"/>
              </w:rPr>
              <w:t>自动分析仪运行控制系统</w:t>
            </w:r>
          </w:p>
        </w:tc>
        <w:tc>
          <w:tcPr>
            <w:tcW w:w="1000" w:type="dxa"/>
            <w:tcBorders>
              <w:left w:val="single" w:color="auto" w:sz="4" w:space="0"/>
            </w:tcBorders>
            <w:noWrap w:val="0"/>
            <w:vAlign w:val="center"/>
          </w:tcPr>
          <w:p w14:paraId="1A3653CD">
            <w:pPr>
              <w:widowControl/>
              <w:spacing w:after="0" w:line="240" w:lineRule="auto"/>
              <w:jc w:val="center"/>
              <w:textAlignment w:val="center"/>
              <w:rPr>
                <w:rFonts w:hint="eastAsia" w:ascii="仿宋" w:hAnsi="仿宋" w:eastAsia="仿宋" w:cs="仿宋"/>
                <w:b/>
                <w:bCs/>
                <w:kern w:val="0"/>
                <w:sz w:val="24"/>
                <w:szCs w:val="24"/>
                <w:lang w:eastAsia="zh-CN" w:bidi="ar"/>
              </w:rPr>
            </w:pPr>
          </w:p>
        </w:tc>
      </w:tr>
      <w:tr w14:paraId="5BB6AB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0" w:hRule="atLeast"/>
          <w:jc w:val="center"/>
        </w:trPr>
        <w:tc>
          <w:tcPr>
            <w:tcW w:w="713" w:type="dxa"/>
            <w:noWrap w:val="0"/>
            <w:vAlign w:val="center"/>
          </w:tcPr>
          <w:p w14:paraId="64C8E0D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262" w:type="dxa"/>
            <w:noWrap w:val="0"/>
            <w:vAlign w:val="center"/>
          </w:tcPr>
          <w:p w14:paraId="5D2D296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上下样单元</w:t>
            </w:r>
          </w:p>
        </w:tc>
        <w:tc>
          <w:tcPr>
            <w:tcW w:w="4114" w:type="dxa"/>
            <w:noWrap w:val="0"/>
            <w:vAlign w:val="center"/>
          </w:tcPr>
          <w:p w14:paraId="13B185C7">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含机器人、扫码器、旋瓶器、拔吸管装置、电动门、电动夹爪、上/下线样品筐、瓶盖托盘、机器人作业台架</w:t>
            </w:r>
          </w:p>
        </w:tc>
        <w:tc>
          <w:tcPr>
            <w:tcW w:w="1087" w:type="dxa"/>
            <w:noWrap w:val="0"/>
            <w:vAlign w:val="center"/>
          </w:tcPr>
          <w:p w14:paraId="0F682D1A">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6A8396B0">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53201F2F">
            <w:pPr>
              <w:widowControl/>
              <w:spacing w:after="0" w:line="240" w:lineRule="auto"/>
              <w:jc w:val="center"/>
              <w:textAlignment w:val="center"/>
              <w:rPr>
                <w:rFonts w:hint="eastAsia" w:ascii="仿宋" w:hAnsi="仿宋" w:eastAsia="仿宋" w:cs="仿宋"/>
                <w:kern w:val="0"/>
                <w:sz w:val="24"/>
                <w:szCs w:val="24"/>
                <w:lang w:eastAsia="en-US" w:bidi="ar"/>
              </w:rPr>
            </w:pPr>
          </w:p>
        </w:tc>
      </w:tr>
      <w:tr w14:paraId="544F59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713" w:type="dxa"/>
            <w:noWrap w:val="0"/>
            <w:vAlign w:val="center"/>
          </w:tcPr>
          <w:p w14:paraId="39BD9BB5">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2</w:t>
            </w:r>
          </w:p>
        </w:tc>
        <w:tc>
          <w:tcPr>
            <w:tcW w:w="1262" w:type="dxa"/>
            <w:noWrap w:val="0"/>
            <w:vAlign w:val="center"/>
          </w:tcPr>
          <w:p w14:paraId="685315D1">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全自动样品传送系统</w:t>
            </w:r>
          </w:p>
        </w:tc>
        <w:tc>
          <w:tcPr>
            <w:tcW w:w="4114" w:type="dxa"/>
            <w:noWrap w:val="0"/>
            <w:vAlign w:val="center"/>
          </w:tcPr>
          <w:p w14:paraId="242F06E8">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含伺服传动组件、传送带组件、瓶位分隔组件、传送带台架</w:t>
            </w:r>
          </w:p>
        </w:tc>
        <w:tc>
          <w:tcPr>
            <w:tcW w:w="1087" w:type="dxa"/>
            <w:noWrap w:val="0"/>
            <w:vAlign w:val="center"/>
          </w:tcPr>
          <w:p w14:paraId="7638E85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5044B62D">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5B4116D6">
            <w:pPr>
              <w:widowControl/>
              <w:spacing w:after="0" w:line="240" w:lineRule="auto"/>
              <w:jc w:val="center"/>
              <w:textAlignment w:val="center"/>
              <w:rPr>
                <w:rFonts w:hint="eastAsia" w:ascii="仿宋" w:hAnsi="仿宋" w:eastAsia="仿宋" w:cs="仿宋"/>
                <w:kern w:val="0"/>
                <w:sz w:val="24"/>
                <w:szCs w:val="24"/>
                <w:lang w:eastAsia="en-US" w:bidi="ar"/>
              </w:rPr>
            </w:pPr>
          </w:p>
        </w:tc>
      </w:tr>
      <w:tr w14:paraId="6F56FD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713" w:type="dxa"/>
            <w:noWrap w:val="0"/>
            <w:vAlign w:val="center"/>
          </w:tcPr>
          <w:p w14:paraId="38C9015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3</w:t>
            </w:r>
          </w:p>
        </w:tc>
        <w:tc>
          <w:tcPr>
            <w:tcW w:w="1262" w:type="dxa"/>
            <w:noWrap w:val="0"/>
            <w:vAlign w:val="center"/>
          </w:tcPr>
          <w:p w14:paraId="166D77E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全自动进样系统</w:t>
            </w:r>
          </w:p>
        </w:tc>
        <w:tc>
          <w:tcPr>
            <w:tcW w:w="4114" w:type="dxa"/>
            <w:noWrap w:val="0"/>
            <w:vAlign w:val="center"/>
          </w:tcPr>
          <w:p w14:paraId="2FA4EC9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自动进样模块</w:t>
            </w:r>
          </w:p>
        </w:tc>
        <w:tc>
          <w:tcPr>
            <w:tcW w:w="1087" w:type="dxa"/>
            <w:noWrap w:val="0"/>
            <w:vAlign w:val="center"/>
          </w:tcPr>
          <w:p w14:paraId="0CD2CBC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08419F7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009A6CB9">
            <w:pPr>
              <w:widowControl/>
              <w:spacing w:after="0" w:line="240" w:lineRule="auto"/>
              <w:jc w:val="center"/>
              <w:textAlignment w:val="center"/>
              <w:rPr>
                <w:rFonts w:hint="eastAsia" w:ascii="仿宋" w:hAnsi="仿宋" w:eastAsia="仿宋" w:cs="仿宋"/>
                <w:kern w:val="0"/>
                <w:sz w:val="24"/>
                <w:szCs w:val="24"/>
                <w:lang w:eastAsia="en-US" w:bidi="ar"/>
              </w:rPr>
            </w:pPr>
          </w:p>
        </w:tc>
      </w:tr>
      <w:tr w14:paraId="3E1E79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713" w:type="dxa"/>
            <w:noWrap w:val="0"/>
            <w:vAlign w:val="center"/>
          </w:tcPr>
          <w:p w14:paraId="3808EB8C">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4</w:t>
            </w:r>
          </w:p>
        </w:tc>
        <w:tc>
          <w:tcPr>
            <w:tcW w:w="1262" w:type="dxa"/>
            <w:noWrap w:val="0"/>
            <w:vAlign w:val="center"/>
          </w:tcPr>
          <w:p w14:paraId="57662F0F">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全自动</w:t>
            </w:r>
            <w:r>
              <w:rPr>
                <w:rFonts w:hint="eastAsia" w:ascii="仿宋" w:hAnsi="仿宋" w:eastAsia="仿宋" w:cs="仿宋"/>
                <w:kern w:val="0"/>
                <w:sz w:val="24"/>
                <w:szCs w:val="24"/>
                <w:lang w:eastAsia="zh-CN" w:bidi="ar"/>
              </w:rPr>
              <w:t>清洗</w:t>
            </w:r>
            <w:r>
              <w:rPr>
                <w:rFonts w:hint="eastAsia" w:ascii="仿宋" w:hAnsi="仿宋" w:eastAsia="仿宋" w:cs="仿宋"/>
                <w:kern w:val="0"/>
                <w:sz w:val="24"/>
                <w:szCs w:val="24"/>
                <w:lang w:eastAsia="en-US" w:bidi="ar"/>
              </w:rPr>
              <w:t>系统</w:t>
            </w:r>
          </w:p>
        </w:tc>
        <w:tc>
          <w:tcPr>
            <w:tcW w:w="4114" w:type="dxa"/>
            <w:noWrap w:val="0"/>
            <w:vAlign w:val="center"/>
          </w:tcPr>
          <w:p w14:paraId="760C04DC">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zh-CN" w:bidi="ar"/>
              </w:rPr>
              <w:t>自动清洗单元</w:t>
            </w:r>
          </w:p>
        </w:tc>
        <w:tc>
          <w:tcPr>
            <w:tcW w:w="1087" w:type="dxa"/>
            <w:noWrap w:val="0"/>
            <w:vAlign w:val="center"/>
          </w:tcPr>
          <w:p w14:paraId="6F5ACA80">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16CF6F1D">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1</w:t>
            </w:r>
          </w:p>
        </w:tc>
        <w:tc>
          <w:tcPr>
            <w:tcW w:w="1000" w:type="dxa"/>
            <w:noWrap w:val="0"/>
            <w:vAlign w:val="center"/>
          </w:tcPr>
          <w:p w14:paraId="6AD958BE">
            <w:pPr>
              <w:widowControl/>
              <w:spacing w:after="0" w:line="240" w:lineRule="auto"/>
              <w:jc w:val="center"/>
              <w:textAlignment w:val="center"/>
              <w:rPr>
                <w:rFonts w:hint="eastAsia" w:ascii="仿宋" w:hAnsi="仿宋" w:eastAsia="仿宋" w:cs="仿宋"/>
                <w:kern w:val="0"/>
                <w:sz w:val="24"/>
                <w:szCs w:val="24"/>
                <w:lang w:eastAsia="en-US" w:bidi="ar"/>
              </w:rPr>
            </w:pPr>
          </w:p>
        </w:tc>
      </w:tr>
      <w:tr w14:paraId="751A87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713" w:type="dxa"/>
            <w:noWrap w:val="0"/>
            <w:vAlign w:val="center"/>
          </w:tcPr>
          <w:p w14:paraId="0ECBC8A2">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5</w:t>
            </w:r>
          </w:p>
        </w:tc>
        <w:tc>
          <w:tcPr>
            <w:tcW w:w="1262" w:type="dxa"/>
            <w:vMerge w:val="restart"/>
            <w:noWrap w:val="0"/>
            <w:vAlign w:val="center"/>
          </w:tcPr>
          <w:p w14:paraId="27D9606A">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中控系统</w:t>
            </w:r>
          </w:p>
        </w:tc>
        <w:tc>
          <w:tcPr>
            <w:tcW w:w="4114" w:type="dxa"/>
            <w:noWrap w:val="0"/>
            <w:vAlign w:val="center"/>
          </w:tcPr>
          <w:p w14:paraId="1874EA3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含工控机、PLC、交换机、电气控制组件、急停控制组件、报警控制组件、人机交互显示屏</w:t>
            </w:r>
          </w:p>
        </w:tc>
        <w:tc>
          <w:tcPr>
            <w:tcW w:w="1087" w:type="dxa"/>
            <w:noWrap w:val="0"/>
            <w:vAlign w:val="center"/>
          </w:tcPr>
          <w:p w14:paraId="0F3E79CC">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3312DF68">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4C81E879">
            <w:pPr>
              <w:widowControl/>
              <w:spacing w:after="0" w:line="240" w:lineRule="auto"/>
              <w:jc w:val="center"/>
              <w:textAlignment w:val="center"/>
              <w:rPr>
                <w:rFonts w:hint="eastAsia" w:ascii="仿宋" w:hAnsi="仿宋" w:eastAsia="仿宋" w:cs="仿宋"/>
                <w:kern w:val="0"/>
                <w:sz w:val="24"/>
                <w:szCs w:val="24"/>
                <w:lang w:eastAsia="en-US" w:bidi="ar"/>
              </w:rPr>
            </w:pPr>
          </w:p>
        </w:tc>
      </w:tr>
      <w:tr w14:paraId="224409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6E2A966B">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6</w:t>
            </w:r>
          </w:p>
        </w:tc>
        <w:tc>
          <w:tcPr>
            <w:tcW w:w="1262" w:type="dxa"/>
            <w:vMerge w:val="continue"/>
            <w:noWrap w:val="0"/>
            <w:vAlign w:val="center"/>
          </w:tcPr>
          <w:p w14:paraId="2ECC91C3">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460EC681">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数据工厂中控系统软件</w:t>
            </w:r>
          </w:p>
        </w:tc>
        <w:tc>
          <w:tcPr>
            <w:tcW w:w="1087" w:type="dxa"/>
            <w:noWrap w:val="0"/>
            <w:vAlign w:val="center"/>
          </w:tcPr>
          <w:p w14:paraId="1A91F37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409C9B7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57BF2505">
            <w:pPr>
              <w:widowControl/>
              <w:spacing w:after="0" w:line="240" w:lineRule="auto"/>
              <w:jc w:val="center"/>
              <w:textAlignment w:val="center"/>
              <w:rPr>
                <w:rFonts w:hint="eastAsia" w:ascii="仿宋" w:hAnsi="仿宋" w:eastAsia="仿宋" w:cs="仿宋"/>
                <w:kern w:val="0"/>
                <w:sz w:val="24"/>
                <w:szCs w:val="24"/>
                <w:lang w:eastAsia="en-US" w:bidi="ar"/>
              </w:rPr>
            </w:pPr>
          </w:p>
        </w:tc>
      </w:tr>
      <w:tr w14:paraId="7DE2C3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06B2F06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7</w:t>
            </w:r>
          </w:p>
        </w:tc>
        <w:tc>
          <w:tcPr>
            <w:tcW w:w="1262" w:type="dxa"/>
            <w:vMerge w:val="restart"/>
            <w:noWrap w:val="0"/>
            <w:vAlign w:val="center"/>
          </w:tcPr>
          <w:p w14:paraId="02372446">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检测辅助单元（除仪器外）</w:t>
            </w:r>
          </w:p>
        </w:tc>
        <w:tc>
          <w:tcPr>
            <w:tcW w:w="4114" w:type="dxa"/>
            <w:noWrap w:val="0"/>
            <w:vAlign w:val="center"/>
          </w:tcPr>
          <w:p w14:paraId="1703062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仪器推车</w:t>
            </w:r>
          </w:p>
        </w:tc>
        <w:tc>
          <w:tcPr>
            <w:tcW w:w="1087" w:type="dxa"/>
            <w:noWrap w:val="0"/>
            <w:vAlign w:val="center"/>
          </w:tcPr>
          <w:p w14:paraId="604F92F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28107935">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10</w:t>
            </w:r>
          </w:p>
        </w:tc>
        <w:tc>
          <w:tcPr>
            <w:tcW w:w="1000" w:type="dxa"/>
            <w:noWrap w:val="0"/>
            <w:vAlign w:val="center"/>
          </w:tcPr>
          <w:p w14:paraId="50269553">
            <w:pPr>
              <w:widowControl/>
              <w:spacing w:after="0" w:line="240" w:lineRule="auto"/>
              <w:jc w:val="center"/>
              <w:textAlignment w:val="center"/>
              <w:rPr>
                <w:rFonts w:hint="eastAsia" w:ascii="仿宋" w:hAnsi="仿宋" w:eastAsia="仿宋" w:cs="仿宋"/>
                <w:kern w:val="0"/>
                <w:sz w:val="24"/>
                <w:szCs w:val="24"/>
                <w:lang w:eastAsia="en-US" w:bidi="ar"/>
              </w:rPr>
            </w:pPr>
          </w:p>
        </w:tc>
      </w:tr>
      <w:tr w14:paraId="69E21A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4A69443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8</w:t>
            </w:r>
          </w:p>
        </w:tc>
        <w:tc>
          <w:tcPr>
            <w:tcW w:w="1262" w:type="dxa"/>
            <w:vMerge w:val="continue"/>
            <w:noWrap w:val="0"/>
            <w:vAlign w:val="center"/>
          </w:tcPr>
          <w:p w14:paraId="69A2D196">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3758552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网络电源盒</w:t>
            </w:r>
          </w:p>
        </w:tc>
        <w:tc>
          <w:tcPr>
            <w:tcW w:w="1087" w:type="dxa"/>
            <w:noWrap w:val="0"/>
            <w:vAlign w:val="center"/>
          </w:tcPr>
          <w:p w14:paraId="385657B5">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61D0381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10</w:t>
            </w:r>
          </w:p>
        </w:tc>
        <w:tc>
          <w:tcPr>
            <w:tcW w:w="1000" w:type="dxa"/>
            <w:noWrap w:val="0"/>
            <w:vAlign w:val="center"/>
          </w:tcPr>
          <w:p w14:paraId="0F3E26A1">
            <w:pPr>
              <w:widowControl/>
              <w:spacing w:after="0" w:line="240" w:lineRule="auto"/>
              <w:jc w:val="center"/>
              <w:textAlignment w:val="center"/>
              <w:rPr>
                <w:rFonts w:hint="eastAsia" w:ascii="仿宋" w:hAnsi="仿宋" w:eastAsia="仿宋" w:cs="仿宋"/>
                <w:kern w:val="0"/>
                <w:sz w:val="24"/>
                <w:szCs w:val="24"/>
                <w:lang w:eastAsia="en-US" w:bidi="ar"/>
              </w:rPr>
            </w:pPr>
          </w:p>
        </w:tc>
      </w:tr>
      <w:tr w14:paraId="3966FB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7FC8593E">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9</w:t>
            </w:r>
          </w:p>
        </w:tc>
        <w:tc>
          <w:tcPr>
            <w:tcW w:w="1262" w:type="dxa"/>
            <w:vMerge w:val="continue"/>
            <w:noWrap w:val="0"/>
            <w:vAlign w:val="center"/>
          </w:tcPr>
          <w:p w14:paraId="30BFFD0B">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4F0975D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试剂恒温箱</w:t>
            </w:r>
          </w:p>
        </w:tc>
        <w:tc>
          <w:tcPr>
            <w:tcW w:w="1087" w:type="dxa"/>
            <w:noWrap w:val="0"/>
            <w:vAlign w:val="center"/>
          </w:tcPr>
          <w:p w14:paraId="5B4BEE40">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3AF54C20">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10</w:t>
            </w:r>
          </w:p>
        </w:tc>
        <w:tc>
          <w:tcPr>
            <w:tcW w:w="1000" w:type="dxa"/>
            <w:noWrap w:val="0"/>
            <w:vAlign w:val="center"/>
          </w:tcPr>
          <w:p w14:paraId="2B94D262">
            <w:pPr>
              <w:widowControl/>
              <w:spacing w:after="0" w:line="240" w:lineRule="auto"/>
              <w:jc w:val="center"/>
              <w:textAlignment w:val="center"/>
              <w:rPr>
                <w:rFonts w:hint="eastAsia" w:ascii="仿宋" w:hAnsi="仿宋" w:eastAsia="仿宋" w:cs="仿宋"/>
                <w:kern w:val="0"/>
                <w:sz w:val="24"/>
                <w:szCs w:val="24"/>
                <w:lang w:eastAsia="en-US" w:bidi="ar"/>
              </w:rPr>
            </w:pPr>
          </w:p>
        </w:tc>
      </w:tr>
      <w:tr w14:paraId="47C0B9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52455CB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10</w:t>
            </w:r>
          </w:p>
        </w:tc>
        <w:tc>
          <w:tcPr>
            <w:tcW w:w="1262" w:type="dxa"/>
            <w:vMerge w:val="restart"/>
            <w:noWrap w:val="0"/>
            <w:vAlign w:val="center"/>
          </w:tcPr>
          <w:p w14:paraId="7E0C0F41">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智能辅助系统</w:t>
            </w:r>
          </w:p>
        </w:tc>
        <w:tc>
          <w:tcPr>
            <w:tcW w:w="4114" w:type="dxa"/>
            <w:noWrap w:val="0"/>
            <w:vAlign w:val="center"/>
          </w:tcPr>
          <w:p w14:paraId="3455651A">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接样工位、样品筐*10、样品推车*2</w:t>
            </w:r>
          </w:p>
        </w:tc>
        <w:tc>
          <w:tcPr>
            <w:tcW w:w="1087" w:type="dxa"/>
            <w:noWrap w:val="0"/>
            <w:vAlign w:val="center"/>
          </w:tcPr>
          <w:p w14:paraId="55A2EC05">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3AB3B6F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1B54E0FF">
            <w:pPr>
              <w:widowControl/>
              <w:spacing w:after="0" w:line="240" w:lineRule="auto"/>
              <w:jc w:val="center"/>
              <w:textAlignment w:val="center"/>
              <w:rPr>
                <w:rFonts w:hint="eastAsia" w:ascii="仿宋" w:hAnsi="仿宋" w:eastAsia="仿宋" w:cs="仿宋"/>
                <w:kern w:val="0"/>
                <w:sz w:val="24"/>
                <w:szCs w:val="24"/>
                <w:lang w:eastAsia="en-US" w:bidi="ar"/>
              </w:rPr>
            </w:pPr>
          </w:p>
        </w:tc>
      </w:tr>
      <w:tr w14:paraId="128109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13" w:type="dxa"/>
            <w:noWrap w:val="0"/>
            <w:vAlign w:val="center"/>
          </w:tcPr>
          <w:p w14:paraId="5F476F0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11</w:t>
            </w:r>
          </w:p>
        </w:tc>
        <w:tc>
          <w:tcPr>
            <w:tcW w:w="1262" w:type="dxa"/>
            <w:vMerge w:val="continue"/>
            <w:noWrap w:val="0"/>
            <w:vAlign w:val="center"/>
          </w:tcPr>
          <w:p w14:paraId="06E0D385">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6A57AC2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微量元素型超纯水机</w:t>
            </w:r>
          </w:p>
        </w:tc>
        <w:tc>
          <w:tcPr>
            <w:tcW w:w="1087" w:type="dxa"/>
            <w:noWrap w:val="0"/>
            <w:vAlign w:val="center"/>
          </w:tcPr>
          <w:p w14:paraId="2C14244A">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7EFF3C9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44C91E21">
            <w:pPr>
              <w:widowControl/>
              <w:spacing w:after="0" w:line="240" w:lineRule="auto"/>
              <w:jc w:val="center"/>
              <w:textAlignment w:val="center"/>
              <w:rPr>
                <w:rFonts w:hint="eastAsia" w:ascii="仿宋" w:hAnsi="仿宋" w:eastAsia="仿宋" w:cs="仿宋"/>
                <w:kern w:val="0"/>
                <w:sz w:val="24"/>
                <w:szCs w:val="24"/>
                <w:lang w:eastAsia="en-US" w:bidi="ar"/>
              </w:rPr>
            </w:pPr>
          </w:p>
        </w:tc>
      </w:tr>
      <w:tr w14:paraId="219740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6706F25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12</w:t>
            </w:r>
          </w:p>
        </w:tc>
        <w:tc>
          <w:tcPr>
            <w:tcW w:w="1262" w:type="dxa"/>
            <w:vMerge w:val="continue"/>
            <w:noWrap w:val="0"/>
            <w:vAlign w:val="center"/>
          </w:tcPr>
          <w:p w14:paraId="21ACAA26">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0DCF29AF">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视频监控</w:t>
            </w:r>
          </w:p>
        </w:tc>
        <w:tc>
          <w:tcPr>
            <w:tcW w:w="1087" w:type="dxa"/>
            <w:noWrap w:val="0"/>
            <w:vAlign w:val="center"/>
          </w:tcPr>
          <w:p w14:paraId="1CB193D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7697AE0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26976B21">
            <w:pPr>
              <w:widowControl/>
              <w:spacing w:after="0" w:line="240" w:lineRule="auto"/>
              <w:jc w:val="center"/>
              <w:textAlignment w:val="center"/>
              <w:rPr>
                <w:rFonts w:hint="eastAsia" w:ascii="仿宋" w:hAnsi="仿宋" w:eastAsia="仿宋" w:cs="仿宋"/>
                <w:kern w:val="0"/>
                <w:sz w:val="24"/>
                <w:szCs w:val="24"/>
                <w:lang w:eastAsia="en-US" w:bidi="ar"/>
              </w:rPr>
            </w:pPr>
          </w:p>
        </w:tc>
      </w:tr>
      <w:tr w14:paraId="68D253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3742F98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13</w:t>
            </w:r>
          </w:p>
        </w:tc>
        <w:tc>
          <w:tcPr>
            <w:tcW w:w="1262" w:type="dxa"/>
            <w:vMerge w:val="continue"/>
            <w:noWrap w:val="0"/>
            <w:vAlign w:val="center"/>
          </w:tcPr>
          <w:p w14:paraId="6BEE4E1D">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707A8E25">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UPS电源</w:t>
            </w:r>
          </w:p>
        </w:tc>
        <w:tc>
          <w:tcPr>
            <w:tcW w:w="1087" w:type="dxa"/>
            <w:noWrap w:val="0"/>
            <w:vAlign w:val="center"/>
          </w:tcPr>
          <w:p w14:paraId="41CA091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64E9B67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0D5548D3">
            <w:pPr>
              <w:widowControl/>
              <w:spacing w:after="0" w:line="240" w:lineRule="auto"/>
              <w:jc w:val="center"/>
              <w:textAlignment w:val="center"/>
              <w:rPr>
                <w:rFonts w:hint="eastAsia" w:ascii="仿宋" w:hAnsi="仿宋" w:eastAsia="仿宋" w:cs="仿宋"/>
                <w:kern w:val="0"/>
                <w:sz w:val="24"/>
                <w:szCs w:val="24"/>
                <w:lang w:eastAsia="en-US" w:bidi="ar"/>
              </w:rPr>
            </w:pPr>
          </w:p>
        </w:tc>
      </w:tr>
      <w:tr w14:paraId="4D876A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7FA2279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14</w:t>
            </w:r>
          </w:p>
        </w:tc>
        <w:tc>
          <w:tcPr>
            <w:tcW w:w="1262" w:type="dxa"/>
            <w:vMerge w:val="continue"/>
            <w:noWrap w:val="0"/>
            <w:vAlign w:val="center"/>
          </w:tcPr>
          <w:p w14:paraId="1707D150">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44258D2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废液处理设备</w:t>
            </w:r>
          </w:p>
        </w:tc>
        <w:tc>
          <w:tcPr>
            <w:tcW w:w="1087" w:type="dxa"/>
            <w:noWrap w:val="0"/>
            <w:vAlign w:val="center"/>
          </w:tcPr>
          <w:p w14:paraId="7DA3081C">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20E4F4EF">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58436EC7">
            <w:pPr>
              <w:widowControl/>
              <w:spacing w:after="0" w:line="240" w:lineRule="auto"/>
              <w:jc w:val="center"/>
              <w:textAlignment w:val="center"/>
              <w:rPr>
                <w:rFonts w:hint="eastAsia" w:ascii="仿宋" w:hAnsi="仿宋" w:eastAsia="仿宋" w:cs="仿宋"/>
                <w:kern w:val="0"/>
                <w:sz w:val="24"/>
                <w:szCs w:val="24"/>
                <w:lang w:eastAsia="en-US" w:bidi="ar"/>
              </w:rPr>
            </w:pPr>
          </w:p>
        </w:tc>
      </w:tr>
      <w:tr w14:paraId="1A41A7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5" w:hRule="atLeast"/>
          <w:jc w:val="center"/>
        </w:trPr>
        <w:tc>
          <w:tcPr>
            <w:tcW w:w="713" w:type="dxa"/>
            <w:noWrap w:val="0"/>
            <w:vAlign w:val="center"/>
          </w:tcPr>
          <w:p w14:paraId="02E2CA7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15</w:t>
            </w:r>
          </w:p>
        </w:tc>
        <w:tc>
          <w:tcPr>
            <w:tcW w:w="1262" w:type="dxa"/>
            <w:noWrap w:val="0"/>
            <w:vAlign w:val="center"/>
          </w:tcPr>
          <w:p w14:paraId="7C09B59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样品运转单元</w:t>
            </w:r>
          </w:p>
        </w:tc>
        <w:tc>
          <w:tcPr>
            <w:tcW w:w="4114" w:type="dxa"/>
            <w:noWrap w:val="0"/>
            <w:vAlign w:val="center"/>
          </w:tcPr>
          <w:p w14:paraId="3D0877D1">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AGV料箱机器人</w:t>
            </w:r>
          </w:p>
        </w:tc>
        <w:tc>
          <w:tcPr>
            <w:tcW w:w="1087" w:type="dxa"/>
            <w:noWrap w:val="0"/>
            <w:vAlign w:val="center"/>
          </w:tcPr>
          <w:p w14:paraId="40BFFEB2">
            <w:pPr>
              <w:widowControl/>
              <w:spacing w:after="0" w:line="240" w:lineRule="auto"/>
              <w:jc w:val="center"/>
              <w:textAlignment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项</w:t>
            </w:r>
          </w:p>
        </w:tc>
        <w:tc>
          <w:tcPr>
            <w:tcW w:w="913" w:type="dxa"/>
            <w:noWrap w:val="0"/>
            <w:vAlign w:val="center"/>
          </w:tcPr>
          <w:p w14:paraId="547EAE95">
            <w:pPr>
              <w:widowControl/>
              <w:spacing w:after="0" w:line="240" w:lineRule="auto"/>
              <w:jc w:val="center"/>
              <w:textAlignment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1</w:t>
            </w:r>
          </w:p>
        </w:tc>
        <w:tc>
          <w:tcPr>
            <w:tcW w:w="1000" w:type="dxa"/>
            <w:noWrap w:val="0"/>
            <w:vAlign w:val="center"/>
          </w:tcPr>
          <w:p w14:paraId="1253A6FB">
            <w:pPr>
              <w:widowControl/>
              <w:spacing w:after="0" w:line="240" w:lineRule="auto"/>
              <w:jc w:val="center"/>
              <w:textAlignment w:val="center"/>
              <w:rPr>
                <w:rFonts w:hint="eastAsia" w:ascii="仿宋" w:hAnsi="仿宋" w:eastAsia="仿宋" w:cs="仿宋"/>
                <w:kern w:val="0"/>
                <w:sz w:val="24"/>
                <w:szCs w:val="24"/>
                <w:lang w:eastAsia="en-US" w:bidi="ar"/>
              </w:rPr>
            </w:pPr>
          </w:p>
        </w:tc>
      </w:tr>
      <w:tr w14:paraId="79D96D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713" w:type="dxa"/>
            <w:noWrap w:val="0"/>
            <w:vAlign w:val="center"/>
          </w:tcPr>
          <w:p w14:paraId="5E2920A3">
            <w:pPr>
              <w:widowControl/>
              <w:spacing w:after="0" w:line="240" w:lineRule="auto"/>
              <w:jc w:val="center"/>
              <w:textAlignment w:val="center"/>
              <w:rPr>
                <w:rFonts w:hint="eastAsia" w:ascii="仿宋" w:hAnsi="仿宋" w:eastAsia="仿宋" w:cs="仿宋"/>
                <w:kern w:val="0"/>
                <w:sz w:val="24"/>
                <w:szCs w:val="24"/>
                <w:lang w:eastAsia="en-US"/>
              </w:rPr>
            </w:pPr>
            <w:r>
              <w:rPr>
                <w:rFonts w:hint="eastAsia" w:ascii="仿宋" w:hAnsi="仿宋" w:eastAsia="仿宋" w:cs="仿宋"/>
                <w:kern w:val="0"/>
                <w:sz w:val="24"/>
                <w:szCs w:val="24"/>
                <w:lang w:eastAsia="en-US"/>
              </w:rPr>
              <w:t>二</w:t>
            </w:r>
          </w:p>
        </w:tc>
        <w:tc>
          <w:tcPr>
            <w:tcW w:w="7376" w:type="dxa"/>
            <w:gridSpan w:val="4"/>
            <w:tcBorders>
              <w:right w:val="single" w:color="auto" w:sz="4" w:space="0"/>
            </w:tcBorders>
            <w:noWrap w:val="0"/>
            <w:vAlign w:val="center"/>
          </w:tcPr>
          <w:p w14:paraId="66593B7D">
            <w:pPr>
              <w:spacing w:after="0" w:line="240" w:lineRule="auto"/>
              <w:jc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zh-CN" w:bidi="ar"/>
              </w:rPr>
              <w:t>20</w:t>
            </w:r>
            <w:r>
              <w:rPr>
                <w:rFonts w:hint="eastAsia" w:ascii="仿宋" w:hAnsi="仿宋" w:eastAsia="仿宋" w:cs="仿宋"/>
                <w:b/>
                <w:bCs/>
                <w:kern w:val="0"/>
                <w:sz w:val="24"/>
                <w:szCs w:val="24"/>
                <w:lang w:eastAsia="en-US" w:bidi="ar"/>
              </w:rPr>
              <w:t>项水质检测分析单元</w:t>
            </w:r>
          </w:p>
        </w:tc>
        <w:tc>
          <w:tcPr>
            <w:tcW w:w="1000" w:type="dxa"/>
            <w:tcBorders>
              <w:left w:val="single" w:color="auto" w:sz="4" w:space="0"/>
              <w:bottom w:val="single" w:color="auto" w:sz="4" w:space="0"/>
            </w:tcBorders>
            <w:noWrap w:val="0"/>
            <w:vAlign w:val="center"/>
          </w:tcPr>
          <w:p w14:paraId="36A3ECAB">
            <w:pPr>
              <w:spacing w:after="0" w:line="240" w:lineRule="auto"/>
              <w:jc w:val="center"/>
              <w:rPr>
                <w:rFonts w:hint="eastAsia" w:ascii="仿宋" w:hAnsi="仿宋" w:eastAsia="仿宋" w:cs="仿宋"/>
                <w:b/>
                <w:bCs/>
                <w:kern w:val="0"/>
                <w:sz w:val="24"/>
                <w:szCs w:val="24"/>
                <w:lang w:eastAsia="zh-CN" w:bidi="ar"/>
              </w:rPr>
            </w:pPr>
          </w:p>
        </w:tc>
      </w:tr>
      <w:tr w14:paraId="0C3C8D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5" w:hRule="atLeast"/>
          <w:jc w:val="center"/>
        </w:trPr>
        <w:tc>
          <w:tcPr>
            <w:tcW w:w="713" w:type="dxa"/>
            <w:noWrap w:val="0"/>
            <w:vAlign w:val="center"/>
          </w:tcPr>
          <w:p w14:paraId="14144DF4">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rPr>
              <w:t>序号</w:t>
            </w:r>
          </w:p>
        </w:tc>
        <w:tc>
          <w:tcPr>
            <w:tcW w:w="1262" w:type="dxa"/>
            <w:noWrap w:val="0"/>
            <w:vAlign w:val="center"/>
          </w:tcPr>
          <w:p w14:paraId="15F5030A">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名称</w:t>
            </w:r>
          </w:p>
        </w:tc>
        <w:tc>
          <w:tcPr>
            <w:tcW w:w="4114" w:type="dxa"/>
            <w:noWrap w:val="0"/>
            <w:vAlign w:val="center"/>
          </w:tcPr>
          <w:p w14:paraId="276C67D3">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检测仪器</w:t>
            </w:r>
          </w:p>
        </w:tc>
        <w:tc>
          <w:tcPr>
            <w:tcW w:w="1087" w:type="dxa"/>
            <w:noWrap w:val="0"/>
            <w:vAlign w:val="center"/>
          </w:tcPr>
          <w:p w14:paraId="4CA42D15">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rPr>
              <w:t>单位</w:t>
            </w:r>
          </w:p>
        </w:tc>
        <w:tc>
          <w:tcPr>
            <w:tcW w:w="913" w:type="dxa"/>
            <w:noWrap w:val="0"/>
            <w:vAlign w:val="center"/>
          </w:tcPr>
          <w:p w14:paraId="7432C001">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rPr>
              <w:t>数量</w:t>
            </w:r>
          </w:p>
        </w:tc>
        <w:tc>
          <w:tcPr>
            <w:tcW w:w="1000" w:type="dxa"/>
            <w:tcBorders>
              <w:left w:val="single" w:color="auto" w:sz="4" w:space="0"/>
            </w:tcBorders>
            <w:noWrap w:val="0"/>
            <w:vAlign w:val="center"/>
          </w:tcPr>
          <w:p w14:paraId="55988786">
            <w:pPr>
              <w:widowControl/>
              <w:spacing w:after="0" w:line="240" w:lineRule="auto"/>
              <w:jc w:val="center"/>
              <w:textAlignment w:val="center"/>
              <w:rPr>
                <w:rFonts w:hint="eastAsia" w:ascii="仿宋" w:hAnsi="仿宋" w:eastAsia="仿宋" w:cs="仿宋"/>
                <w:b/>
                <w:bCs/>
                <w:kern w:val="0"/>
                <w:sz w:val="24"/>
                <w:szCs w:val="24"/>
                <w:lang w:eastAsia="en-US"/>
              </w:rPr>
            </w:pPr>
            <w:r>
              <w:rPr>
                <w:rFonts w:hint="eastAsia" w:ascii="仿宋" w:hAnsi="仿宋" w:eastAsia="仿宋" w:cs="仿宋"/>
                <w:b/>
                <w:bCs/>
                <w:kern w:val="0"/>
                <w:sz w:val="24"/>
                <w:szCs w:val="24"/>
                <w:lang w:eastAsia="en-US" w:bidi="ar"/>
              </w:rPr>
              <w:t>备注</w:t>
            </w:r>
          </w:p>
        </w:tc>
      </w:tr>
      <w:tr w14:paraId="7CB292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713" w:type="dxa"/>
            <w:noWrap w:val="0"/>
            <w:vAlign w:val="center"/>
          </w:tcPr>
          <w:p w14:paraId="4D2DD4C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262" w:type="dxa"/>
            <w:vMerge w:val="restart"/>
            <w:noWrap w:val="0"/>
            <w:vAlign w:val="center"/>
          </w:tcPr>
          <w:p w14:paraId="213F766A">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常规指标</w:t>
            </w:r>
          </w:p>
        </w:tc>
        <w:tc>
          <w:tcPr>
            <w:tcW w:w="4114" w:type="dxa"/>
            <w:noWrap w:val="0"/>
            <w:vAlign w:val="center"/>
          </w:tcPr>
          <w:p w14:paraId="595FE2EE">
            <w:pPr>
              <w:widowControl/>
              <w:spacing w:after="0" w:line="240" w:lineRule="auto"/>
              <w:jc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全自动氨氮水质分析仪</w:t>
            </w:r>
          </w:p>
        </w:tc>
        <w:tc>
          <w:tcPr>
            <w:tcW w:w="1087" w:type="dxa"/>
            <w:noWrap w:val="0"/>
            <w:vAlign w:val="center"/>
          </w:tcPr>
          <w:p w14:paraId="38DE98F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台</w:t>
            </w:r>
          </w:p>
        </w:tc>
        <w:tc>
          <w:tcPr>
            <w:tcW w:w="913" w:type="dxa"/>
            <w:noWrap w:val="0"/>
            <w:vAlign w:val="center"/>
          </w:tcPr>
          <w:p w14:paraId="311E5E7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vMerge w:val="restart"/>
            <w:noWrap w:val="0"/>
            <w:vAlign w:val="center"/>
          </w:tcPr>
          <w:p w14:paraId="11470420">
            <w:pPr>
              <w:widowControl/>
              <w:spacing w:after="0" w:line="240" w:lineRule="auto"/>
              <w:jc w:val="center"/>
              <w:textAlignment w:val="center"/>
              <w:rPr>
                <w:rFonts w:hint="eastAsia" w:ascii="仿宋" w:hAnsi="仿宋" w:eastAsia="仿宋" w:cs="仿宋"/>
                <w:kern w:val="0"/>
                <w:sz w:val="24"/>
                <w:szCs w:val="24"/>
                <w:lang w:eastAsia="en-US" w:bidi="ar"/>
              </w:rPr>
            </w:pPr>
          </w:p>
        </w:tc>
      </w:tr>
      <w:tr w14:paraId="661B2A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0" w:hRule="atLeast"/>
          <w:jc w:val="center"/>
        </w:trPr>
        <w:tc>
          <w:tcPr>
            <w:tcW w:w="713" w:type="dxa"/>
            <w:noWrap w:val="0"/>
            <w:vAlign w:val="center"/>
          </w:tcPr>
          <w:p w14:paraId="34C876C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2</w:t>
            </w:r>
          </w:p>
        </w:tc>
        <w:tc>
          <w:tcPr>
            <w:tcW w:w="1262" w:type="dxa"/>
            <w:vMerge w:val="continue"/>
            <w:noWrap w:val="0"/>
            <w:vAlign w:val="center"/>
          </w:tcPr>
          <w:p w14:paraId="4628BCA1">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195BE9D9">
            <w:pPr>
              <w:widowControl/>
              <w:spacing w:after="0" w:line="240" w:lineRule="auto"/>
              <w:jc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全自动总磷水质分析仪</w:t>
            </w:r>
          </w:p>
        </w:tc>
        <w:tc>
          <w:tcPr>
            <w:tcW w:w="1087" w:type="dxa"/>
            <w:noWrap w:val="0"/>
            <w:vAlign w:val="center"/>
          </w:tcPr>
          <w:p w14:paraId="4D90927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台</w:t>
            </w:r>
          </w:p>
        </w:tc>
        <w:tc>
          <w:tcPr>
            <w:tcW w:w="913" w:type="dxa"/>
            <w:noWrap w:val="0"/>
            <w:vAlign w:val="center"/>
          </w:tcPr>
          <w:p w14:paraId="15AB7CDC">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vMerge w:val="continue"/>
            <w:noWrap w:val="0"/>
            <w:vAlign w:val="center"/>
          </w:tcPr>
          <w:p w14:paraId="617B0ACF">
            <w:pPr>
              <w:widowControl/>
              <w:spacing w:after="0" w:line="240" w:lineRule="auto"/>
              <w:jc w:val="center"/>
              <w:textAlignment w:val="center"/>
              <w:rPr>
                <w:rFonts w:hint="eastAsia" w:ascii="仿宋" w:hAnsi="仿宋" w:eastAsia="仿宋" w:cs="仿宋"/>
                <w:kern w:val="0"/>
                <w:sz w:val="24"/>
                <w:szCs w:val="24"/>
                <w:lang w:eastAsia="en-US" w:bidi="ar"/>
              </w:rPr>
            </w:pPr>
          </w:p>
        </w:tc>
      </w:tr>
      <w:tr w14:paraId="4C4E50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0" w:hRule="atLeast"/>
          <w:jc w:val="center"/>
        </w:trPr>
        <w:tc>
          <w:tcPr>
            <w:tcW w:w="713" w:type="dxa"/>
            <w:noWrap w:val="0"/>
            <w:vAlign w:val="center"/>
          </w:tcPr>
          <w:p w14:paraId="1ABCFBB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3</w:t>
            </w:r>
          </w:p>
        </w:tc>
        <w:tc>
          <w:tcPr>
            <w:tcW w:w="1262" w:type="dxa"/>
            <w:vMerge w:val="continue"/>
            <w:noWrap w:val="0"/>
            <w:vAlign w:val="center"/>
          </w:tcPr>
          <w:p w14:paraId="650807B3">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4F924440">
            <w:pPr>
              <w:widowControl/>
              <w:spacing w:after="0" w:line="240" w:lineRule="auto"/>
              <w:jc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全自动总氮水质分析仪</w:t>
            </w:r>
          </w:p>
        </w:tc>
        <w:tc>
          <w:tcPr>
            <w:tcW w:w="1087" w:type="dxa"/>
            <w:noWrap w:val="0"/>
            <w:vAlign w:val="center"/>
          </w:tcPr>
          <w:p w14:paraId="45C5750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台</w:t>
            </w:r>
          </w:p>
        </w:tc>
        <w:tc>
          <w:tcPr>
            <w:tcW w:w="913" w:type="dxa"/>
            <w:noWrap w:val="0"/>
            <w:vAlign w:val="center"/>
          </w:tcPr>
          <w:p w14:paraId="5D565B31">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vMerge w:val="continue"/>
            <w:noWrap w:val="0"/>
            <w:vAlign w:val="center"/>
          </w:tcPr>
          <w:p w14:paraId="7D022A59">
            <w:pPr>
              <w:widowControl/>
              <w:spacing w:after="0" w:line="240" w:lineRule="auto"/>
              <w:jc w:val="center"/>
              <w:textAlignment w:val="center"/>
              <w:rPr>
                <w:rFonts w:hint="eastAsia" w:ascii="仿宋" w:hAnsi="仿宋" w:eastAsia="仿宋" w:cs="仿宋"/>
                <w:kern w:val="0"/>
                <w:sz w:val="24"/>
                <w:szCs w:val="24"/>
                <w:lang w:eastAsia="en-US" w:bidi="ar"/>
              </w:rPr>
            </w:pPr>
          </w:p>
        </w:tc>
      </w:tr>
      <w:tr w14:paraId="3D13EF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26EA069F">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4</w:t>
            </w:r>
          </w:p>
        </w:tc>
        <w:tc>
          <w:tcPr>
            <w:tcW w:w="1262" w:type="dxa"/>
            <w:vMerge w:val="continue"/>
            <w:noWrap w:val="0"/>
            <w:vAlign w:val="center"/>
          </w:tcPr>
          <w:p w14:paraId="504F984A">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43DF4801">
            <w:pPr>
              <w:widowControl/>
              <w:spacing w:after="0" w:line="240" w:lineRule="auto"/>
              <w:jc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全自动高锰酸盐指数水质分析仪</w:t>
            </w:r>
          </w:p>
        </w:tc>
        <w:tc>
          <w:tcPr>
            <w:tcW w:w="1087" w:type="dxa"/>
            <w:noWrap w:val="0"/>
            <w:vAlign w:val="center"/>
          </w:tcPr>
          <w:p w14:paraId="0293B908">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台</w:t>
            </w:r>
          </w:p>
        </w:tc>
        <w:tc>
          <w:tcPr>
            <w:tcW w:w="913" w:type="dxa"/>
            <w:noWrap w:val="0"/>
            <w:vAlign w:val="center"/>
          </w:tcPr>
          <w:p w14:paraId="40289E1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vMerge w:val="continue"/>
            <w:noWrap w:val="0"/>
            <w:vAlign w:val="center"/>
          </w:tcPr>
          <w:p w14:paraId="13136A6E">
            <w:pPr>
              <w:widowControl/>
              <w:spacing w:after="0" w:line="240" w:lineRule="auto"/>
              <w:jc w:val="center"/>
              <w:textAlignment w:val="center"/>
              <w:rPr>
                <w:rFonts w:hint="eastAsia" w:ascii="仿宋" w:hAnsi="仿宋" w:eastAsia="仿宋" w:cs="仿宋"/>
                <w:kern w:val="0"/>
                <w:sz w:val="24"/>
                <w:szCs w:val="24"/>
                <w:lang w:eastAsia="en-US" w:bidi="ar"/>
              </w:rPr>
            </w:pPr>
          </w:p>
        </w:tc>
      </w:tr>
      <w:tr w14:paraId="52E693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001C76D8">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5</w:t>
            </w:r>
          </w:p>
        </w:tc>
        <w:tc>
          <w:tcPr>
            <w:tcW w:w="1262" w:type="dxa"/>
            <w:vMerge w:val="continue"/>
            <w:noWrap w:val="0"/>
            <w:vAlign w:val="center"/>
          </w:tcPr>
          <w:p w14:paraId="57C134F8">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6909743A">
            <w:pPr>
              <w:widowControl/>
              <w:spacing w:after="0" w:line="240" w:lineRule="auto"/>
              <w:jc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全自动化学需氧量水质分析仪</w:t>
            </w:r>
          </w:p>
        </w:tc>
        <w:tc>
          <w:tcPr>
            <w:tcW w:w="1087" w:type="dxa"/>
            <w:noWrap w:val="0"/>
            <w:vAlign w:val="center"/>
          </w:tcPr>
          <w:p w14:paraId="08A9135E">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台</w:t>
            </w:r>
          </w:p>
        </w:tc>
        <w:tc>
          <w:tcPr>
            <w:tcW w:w="913" w:type="dxa"/>
            <w:noWrap w:val="0"/>
            <w:vAlign w:val="center"/>
          </w:tcPr>
          <w:p w14:paraId="57F4898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1</w:t>
            </w:r>
          </w:p>
        </w:tc>
        <w:tc>
          <w:tcPr>
            <w:tcW w:w="1000" w:type="dxa"/>
            <w:vMerge w:val="continue"/>
            <w:noWrap w:val="0"/>
            <w:vAlign w:val="center"/>
          </w:tcPr>
          <w:p w14:paraId="588B0A2F">
            <w:pPr>
              <w:widowControl/>
              <w:spacing w:after="0" w:line="240" w:lineRule="auto"/>
              <w:jc w:val="center"/>
              <w:textAlignment w:val="center"/>
              <w:rPr>
                <w:rFonts w:hint="eastAsia" w:ascii="仿宋" w:hAnsi="仿宋" w:eastAsia="仿宋" w:cs="仿宋"/>
                <w:kern w:val="0"/>
                <w:sz w:val="24"/>
                <w:szCs w:val="24"/>
                <w:lang w:eastAsia="en-US" w:bidi="ar"/>
              </w:rPr>
            </w:pPr>
          </w:p>
        </w:tc>
      </w:tr>
      <w:tr w14:paraId="54D35C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754DD711">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6</w:t>
            </w:r>
          </w:p>
        </w:tc>
        <w:tc>
          <w:tcPr>
            <w:tcW w:w="1262" w:type="dxa"/>
            <w:vMerge w:val="continue"/>
            <w:noWrap w:val="0"/>
            <w:vAlign w:val="center"/>
          </w:tcPr>
          <w:p w14:paraId="6BF5F32A">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0339EDB9">
            <w:pPr>
              <w:widowControl/>
              <w:spacing w:after="0" w:line="240" w:lineRule="auto"/>
              <w:jc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全自动六价铬水质分析仪</w:t>
            </w:r>
          </w:p>
        </w:tc>
        <w:tc>
          <w:tcPr>
            <w:tcW w:w="1087" w:type="dxa"/>
            <w:noWrap w:val="0"/>
            <w:vAlign w:val="center"/>
          </w:tcPr>
          <w:p w14:paraId="3470798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台</w:t>
            </w:r>
          </w:p>
        </w:tc>
        <w:tc>
          <w:tcPr>
            <w:tcW w:w="913" w:type="dxa"/>
            <w:noWrap w:val="0"/>
            <w:vAlign w:val="center"/>
          </w:tcPr>
          <w:p w14:paraId="10764A8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vMerge w:val="continue"/>
            <w:noWrap w:val="0"/>
            <w:vAlign w:val="center"/>
          </w:tcPr>
          <w:p w14:paraId="2B236161">
            <w:pPr>
              <w:widowControl/>
              <w:spacing w:after="0" w:line="240" w:lineRule="auto"/>
              <w:jc w:val="center"/>
              <w:textAlignment w:val="center"/>
              <w:rPr>
                <w:rFonts w:hint="eastAsia" w:ascii="仿宋" w:hAnsi="仿宋" w:eastAsia="仿宋" w:cs="仿宋"/>
                <w:kern w:val="0"/>
                <w:sz w:val="24"/>
                <w:szCs w:val="24"/>
                <w:lang w:eastAsia="en-US" w:bidi="ar"/>
              </w:rPr>
            </w:pPr>
          </w:p>
        </w:tc>
      </w:tr>
      <w:tr w14:paraId="111AC5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784BCD70">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7</w:t>
            </w:r>
          </w:p>
        </w:tc>
        <w:tc>
          <w:tcPr>
            <w:tcW w:w="1262" w:type="dxa"/>
            <w:vMerge w:val="restart"/>
            <w:noWrap w:val="0"/>
            <w:vAlign w:val="center"/>
          </w:tcPr>
          <w:p w14:paraId="7A0EE2F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重金属类指标</w:t>
            </w:r>
          </w:p>
        </w:tc>
        <w:tc>
          <w:tcPr>
            <w:tcW w:w="4114" w:type="dxa"/>
            <w:noWrap w:val="0"/>
            <w:vAlign w:val="center"/>
          </w:tcPr>
          <w:p w14:paraId="74891E2D">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 xml:space="preserve">全自动重金属分析 </w:t>
            </w:r>
          </w:p>
          <w:p w14:paraId="2EF1362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系统（ICP-MS）（铜、铊、铅、锌、镉）</w:t>
            </w:r>
          </w:p>
        </w:tc>
        <w:tc>
          <w:tcPr>
            <w:tcW w:w="1087" w:type="dxa"/>
            <w:noWrap w:val="0"/>
            <w:vAlign w:val="center"/>
          </w:tcPr>
          <w:p w14:paraId="52D221DD">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台</w:t>
            </w:r>
          </w:p>
        </w:tc>
        <w:tc>
          <w:tcPr>
            <w:tcW w:w="913" w:type="dxa"/>
            <w:noWrap w:val="0"/>
            <w:vAlign w:val="center"/>
          </w:tcPr>
          <w:p w14:paraId="7A363B8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7149ABBF">
            <w:pPr>
              <w:widowControl/>
              <w:spacing w:after="0" w:line="240" w:lineRule="auto"/>
              <w:jc w:val="center"/>
              <w:textAlignment w:val="center"/>
              <w:rPr>
                <w:rFonts w:hint="eastAsia" w:ascii="仿宋" w:hAnsi="仿宋" w:eastAsia="仿宋" w:cs="仿宋"/>
                <w:kern w:val="0"/>
                <w:sz w:val="24"/>
                <w:szCs w:val="24"/>
                <w:lang w:eastAsia="en-US" w:bidi="ar"/>
              </w:rPr>
            </w:pPr>
          </w:p>
        </w:tc>
      </w:tr>
      <w:tr w14:paraId="344F2C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3AEF875B">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8</w:t>
            </w:r>
          </w:p>
        </w:tc>
        <w:tc>
          <w:tcPr>
            <w:tcW w:w="1262" w:type="dxa"/>
            <w:vMerge w:val="continue"/>
            <w:noWrap w:val="0"/>
            <w:vAlign w:val="center"/>
          </w:tcPr>
          <w:p w14:paraId="235964D0">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2ADC3DE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 xml:space="preserve">全自动汞、砷、硒分析系统 </w:t>
            </w:r>
          </w:p>
          <w:p w14:paraId="5D4C38F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zh-CN" w:bidi="ar"/>
              </w:rPr>
              <w:t>（原子荧光法）</w:t>
            </w:r>
          </w:p>
        </w:tc>
        <w:tc>
          <w:tcPr>
            <w:tcW w:w="1087" w:type="dxa"/>
            <w:noWrap w:val="0"/>
            <w:vAlign w:val="center"/>
          </w:tcPr>
          <w:p w14:paraId="2CF173E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1B43383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0194B211">
            <w:pPr>
              <w:widowControl/>
              <w:spacing w:after="0" w:line="240" w:lineRule="auto"/>
              <w:jc w:val="center"/>
              <w:textAlignment w:val="center"/>
              <w:rPr>
                <w:rFonts w:hint="eastAsia" w:ascii="仿宋" w:hAnsi="仿宋" w:eastAsia="仿宋" w:cs="仿宋"/>
                <w:kern w:val="0"/>
                <w:sz w:val="24"/>
                <w:szCs w:val="24"/>
                <w:lang w:eastAsia="en-US" w:bidi="ar"/>
              </w:rPr>
            </w:pPr>
          </w:p>
        </w:tc>
      </w:tr>
      <w:tr w14:paraId="6E0555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344FAE7D">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9</w:t>
            </w:r>
          </w:p>
        </w:tc>
        <w:tc>
          <w:tcPr>
            <w:tcW w:w="1262" w:type="dxa"/>
            <w:vMerge w:val="restart"/>
            <w:noWrap w:val="0"/>
            <w:vAlign w:val="center"/>
          </w:tcPr>
          <w:p w14:paraId="594FCE10">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其他指标</w:t>
            </w:r>
          </w:p>
        </w:tc>
        <w:tc>
          <w:tcPr>
            <w:tcW w:w="4114" w:type="dxa"/>
            <w:noWrap w:val="0"/>
            <w:vAlign w:val="center"/>
          </w:tcPr>
          <w:p w14:paraId="396BAABF">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氟化物水质分析仪</w:t>
            </w:r>
          </w:p>
        </w:tc>
        <w:tc>
          <w:tcPr>
            <w:tcW w:w="1087" w:type="dxa"/>
            <w:noWrap w:val="0"/>
            <w:vAlign w:val="center"/>
          </w:tcPr>
          <w:p w14:paraId="540BE0C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16333DB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3913E478">
            <w:pPr>
              <w:widowControl/>
              <w:spacing w:after="0" w:line="240" w:lineRule="auto"/>
              <w:jc w:val="center"/>
              <w:textAlignment w:val="center"/>
              <w:rPr>
                <w:rFonts w:hint="eastAsia" w:ascii="仿宋" w:hAnsi="仿宋" w:eastAsia="仿宋" w:cs="仿宋"/>
                <w:kern w:val="0"/>
                <w:sz w:val="24"/>
                <w:szCs w:val="24"/>
                <w:lang w:eastAsia="en-US" w:bidi="ar"/>
              </w:rPr>
            </w:pPr>
          </w:p>
        </w:tc>
      </w:tr>
      <w:tr w14:paraId="670C97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7C01F0F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10</w:t>
            </w:r>
          </w:p>
        </w:tc>
        <w:tc>
          <w:tcPr>
            <w:tcW w:w="1262" w:type="dxa"/>
            <w:vMerge w:val="continue"/>
            <w:noWrap w:val="0"/>
            <w:vAlign w:val="center"/>
          </w:tcPr>
          <w:p w14:paraId="5A495CC7">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76DF72D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氰化物水质分析仪</w:t>
            </w:r>
          </w:p>
        </w:tc>
        <w:tc>
          <w:tcPr>
            <w:tcW w:w="1087" w:type="dxa"/>
            <w:noWrap w:val="0"/>
            <w:vAlign w:val="center"/>
          </w:tcPr>
          <w:p w14:paraId="08C3ACF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3B707B8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72EBC8A9">
            <w:pPr>
              <w:widowControl/>
              <w:spacing w:after="0" w:line="240" w:lineRule="auto"/>
              <w:jc w:val="center"/>
              <w:textAlignment w:val="center"/>
              <w:rPr>
                <w:rFonts w:hint="eastAsia" w:ascii="仿宋" w:hAnsi="仿宋" w:eastAsia="仿宋" w:cs="仿宋"/>
                <w:kern w:val="0"/>
                <w:sz w:val="24"/>
                <w:szCs w:val="24"/>
                <w:lang w:eastAsia="en-US" w:bidi="ar"/>
              </w:rPr>
            </w:pPr>
          </w:p>
        </w:tc>
      </w:tr>
      <w:tr w14:paraId="29B0EB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0433ED12">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en-US" w:bidi="ar"/>
              </w:rPr>
              <w:t>1</w:t>
            </w:r>
            <w:r>
              <w:rPr>
                <w:rFonts w:hint="eastAsia" w:ascii="仿宋" w:hAnsi="仿宋" w:eastAsia="仿宋" w:cs="仿宋"/>
                <w:kern w:val="0"/>
                <w:sz w:val="24"/>
                <w:szCs w:val="24"/>
                <w:lang w:eastAsia="zh-CN" w:bidi="ar"/>
              </w:rPr>
              <w:t>1</w:t>
            </w:r>
          </w:p>
        </w:tc>
        <w:tc>
          <w:tcPr>
            <w:tcW w:w="1262" w:type="dxa"/>
            <w:vMerge w:val="continue"/>
            <w:noWrap w:val="0"/>
            <w:vAlign w:val="center"/>
          </w:tcPr>
          <w:p w14:paraId="515651EB">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39E69C52">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挥发酚（大）水质分析仪</w:t>
            </w:r>
          </w:p>
        </w:tc>
        <w:tc>
          <w:tcPr>
            <w:tcW w:w="1087" w:type="dxa"/>
            <w:noWrap w:val="0"/>
            <w:vAlign w:val="center"/>
          </w:tcPr>
          <w:p w14:paraId="17F6BE7D">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05EF3DE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431EF6E3">
            <w:pPr>
              <w:widowControl/>
              <w:spacing w:after="0" w:line="240" w:lineRule="auto"/>
              <w:jc w:val="center"/>
              <w:textAlignment w:val="center"/>
              <w:rPr>
                <w:rFonts w:hint="eastAsia" w:ascii="仿宋" w:hAnsi="仿宋" w:eastAsia="仿宋" w:cs="仿宋"/>
                <w:kern w:val="0"/>
                <w:sz w:val="24"/>
                <w:szCs w:val="24"/>
                <w:lang w:eastAsia="en-US" w:bidi="ar"/>
              </w:rPr>
            </w:pPr>
          </w:p>
        </w:tc>
      </w:tr>
      <w:tr w14:paraId="746BF1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4E64233C">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en-US" w:bidi="ar"/>
              </w:rPr>
              <w:t>1</w:t>
            </w:r>
            <w:r>
              <w:rPr>
                <w:rFonts w:hint="eastAsia" w:ascii="仿宋" w:hAnsi="仿宋" w:eastAsia="仿宋" w:cs="仿宋"/>
                <w:kern w:val="0"/>
                <w:sz w:val="24"/>
                <w:szCs w:val="24"/>
                <w:lang w:eastAsia="zh-CN" w:bidi="ar"/>
              </w:rPr>
              <w:t>2</w:t>
            </w:r>
          </w:p>
        </w:tc>
        <w:tc>
          <w:tcPr>
            <w:tcW w:w="1262" w:type="dxa"/>
            <w:vMerge w:val="continue"/>
            <w:noWrap w:val="0"/>
            <w:vAlign w:val="center"/>
          </w:tcPr>
          <w:p w14:paraId="6D3828BF">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2F54614C">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阴离子表面活性剂水质分析仪</w:t>
            </w:r>
          </w:p>
        </w:tc>
        <w:tc>
          <w:tcPr>
            <w:tcW w:w="1087" w:type="dxa"/>
            <w:noWrap w:val="0"/>
            <w:vAlign w:val="center"/>
          </w:tcPr>
          <w:p w14:paraId="62AA32B8">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28618E3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3C215F6F">
            <w:pPr>
              <w:widowControl/>
              <w:spacing w:after="0" w:line="240" w:lineRule="auto"/>
              <w:jc w:val="center"/>
              <w:textAlignment w:val="center"/>
              <w:rPr>
                <w:rFonts w:hint="eastAsia" w:ascii="仿宋" w:hAnsi="仿宋" w:eastAsia="仿宋" w:cs="仿宋"/>
                <w:kern w:val="0"/>
                <w:sz w:val="24"/>
                <w:szCs w:val="24"/>
                <w:lang w:eastAsia="en-US" w:bidi="ar"/>
              </w:rPr>
            </w:pPr>
          </w:p>
        </w:tc>
      </w:tr>
      <w:tr w14:paraId="52A4FE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6C410DA4">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en-US" w:bidi="ar"/>
              </w:rPr>
              <w:t>1</w:t>
            </w:r>
            <w:r>
              <w:rPr>
                <w:rFonts w:hint="eastAsia" w:ascii="仿宋" w:hAnsi="仿宋" w:eastAsia="仿宋" w:cs="仿宋"/>
                <w:kern w:val="0"/>
                <w:sz w:val="24"/>
                <w:szCs w:val="24"/>
                <w:lang w:eastAsia="zh-CN" w:bidi="ar"/>
              </w:rPr>
              <w:t>3</w:t>
            </w:r>
          </w:p>
        </w:tc>
        <w:tc>
          <w:tcPr>
            <w:tcW w:w="1262" w:type="dxa"/>
            <w:vMerge w:val="continue"/>
            <w:noWrap w:val="0"/>
            <w:vAlign w:val="center"/>
          </w:tcPr>
          <w:p w14:paraId="70C6C1B4">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4D1A0AA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硫化物水质分析仪</w:t>
            </w:r>
          </w:p>
        </w:tc>
        <w:tc>
          <w:tcPr>
            <w:tcW w:w="1087" w:type="dxa"/>
            <w:noWrap w:val="0"/>
            <w:vAlign w:val="center"/>
          </w:tcPr>
          <w:p w14:paraId="6A45917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4910D41B">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69B6C6EB">
            <w:pPr>
              <w:widowControl/>
              <w:spacing w:after="0" w:line="240" w:lineRule="auto"/>
              <w:jc w:val="center"/>
              <w:textAlignment w:val="center"/>
              <w:rPr>
                <w:rFonts w:hint="eastAsia" w:ascii="仿宋" w:hAnsi="仿宋" w:eastAsia="仿宋" w:cs="仿宋"/>
                <w:kern w:val="0"/>
                <w:sz w:val="24"/>
                <w:szCs w:val="24"/>
                <w:lang w:eastAsia="en-US" w:bidi="ar"/>
              </w:rPr>
            </w:pPr>
          </w:p>
        </w:tc>
      </w:tr>
      <w:tr w14:paraId="76E6E8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3D899058">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en-US" w:bidi="ar"/>
              </w:rPr>
              <w:t>1</w:t>
            </w:r>
            <w:r>
              <w:rPr>
                <w:rFonts w:hint="eastAsia" w:ascii="仿宋" w:hAnsi="仿宋" w:eastAsia="仿宋" w:cs="仿宋"/>
                <w:kern w:val="0"/>
                <w:sz w:val="24"/>
                <w:szCs w:val="24"/>
                <w:lang w:eastAsia="zh-CN" w:bidi="ar"/>
              </w:rPr>
              <w:t>4</w:t>
            </w:r>
          </w:p>
        </w:tc>
        <w:tc>
          <w:tcPr>
            <w:tcW w:w="1262" w:type="dxa"/>
            <w:vMerge w:val="continue"/>
            <w:noWrap w:val="0"/>
            <w:vAlign w:val="center"/>
          </w:tcPr>
          <w:p w14:paraId="14D59934">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2ACC1F9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石油类水质分析仪</w:t>
            </w:r>
          </w:p>
        </w:tc>
        <w:tc>
          <w:tcPr>
            <w:tcW w:w="1087" w:type="dxa"/>
            <w:noWrap w:val="0"/>
            <w:vAlign w:val="center"/>
          </w:tcPr>
          <w:p w14:paraId="549DA42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4949790D">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54D097EB">
            <w:pPr>
              <w:widowControl/>
              <w:spacing w:after="0" w:line="240" w:lineRule="auto"/>
              <w:jc w:val="center"/>
              <w:textAlignment w:val="center"/>
              <w:rPr>
                <w:rFonts w:hint="eastAsia" w:ascii="仿宋" w:hAnsi="仿宋" w:eastAsia="仿宋" w:cs="仿宋"/>
                <w:kern w:val="0"/>
                <w:sz w:val="24"/>
                <w:szCs w:val="24"/>
                <w:lang w:eastAsia="en-US" w:bidi="ar"/>
              </w:rPr>
            </w:pPr>
          </w:p>
        </w:tc>
      </w:tr>
      <w:tr w14:paraId="2FD913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64910CAF">
            <w:pPr>
              <w:spacing w:after="0" w:line="240" w:lineRule="auto"/>
              <w:jc w:val="center"/>
              <w:rPr>
                <w:rFonts w:hint="eastAsia" w:ascii="仿宋" w:hAnsi="仿宋" w:eastAsia="仿宋" w:cs="仿宋"/>
                <w:b/>
                <w:bCs/>
                <w:kern w:val="0"/>
                <w:sz w:val="24"/>
                <w:szCs w:val="24"/>
                <w:lang w:eastAsia="en-US" w:bidi="ar"/>
              </w:rPr>
            </w:pPr>
            <w:r>
              <w:rPr>
                <w:rFonts w:hint="eastAsia" w:ascii="仿宋" w:hAnsi="仿宋" w:eastAsia="仿宋" w:cs="仿宋"/>
                <w:b/>
                <w:bCs/>
                <w:kern w:val="0"/>
                <w:sz w:val="24"/>
                <w:szCs w:val="24"/>
                <w:lang w:eastAsia="en-US" w:bidi="ar"/>
              </w:rPr>
              <w:t>三</w:t>
            </w:r>
          </w:p>
        </w:tc>
        <w:tc>
          <w:tcPr>
            <w:tcW w:w="7376" w:type="dxa"/>
            <w:gridSpan w:val="4"/>
            <w:tcBorders>
              <w:right w:val="single" w:color="auto" w:sz="4" w:space="0"/>
            </w:tcBorders>
            <w:noWrap w:val="0"/>
            <w:vAlign w:val="center"/>
          </w:tcPr>
          <w:p w14:paraId="75959BCD">
            <w:pPr>
              <w:spacing w:after="0" w:line="240" w:lineRule="auto"/>
              <w:jc w:val="center"/>
              <w:rPr>
                <w:rFonts w:hint="eastAsia" w:ascii="仿宋" w:hAnsi="仿宋" w:eastAsia="仿宋" w:cs="仿宋"/>
                <w:b/>
                <w:bCs/>
                <w:kern w:val="0"/>
                <w:sz w:val="24"/>
                <w:szCs w:val="24"/>
                <w:lang w:eastAsia="en-US" w:bidi="ar"/>
              </w:rPr>
            </w:pPr>
            <w:r>
              <w:rPr>
                <w:rFonts w:hint="eastAsia" w:ascii="仿宋" w:hAnsi="仿宋" w:eastAsia="仿宋" w:cs="仿宋"/>
                <w:b/>
                <w:bCs/>
                <w:kern w:val="0"/>
                <w:sz w:val="24"/>
                <w:szCs w:val="24"/>
                <w:lang w:eastAsia="en-US" w:bidi="ar"/>
              </w:rPr>
              <w:t>运行维护</w:t>
            </w:r>
          </w:p>
        </w:tc>
        <w:tc>
          <w:tcPr>
            <w:tcW w:w="1000" w:type="dxa"/>
            <w:tcBorders>
              <w:left w:val="single" w:color="auto" w:sz="4" w:space="0"/>
            </w:tcBorders>
            <w:noWrap w:val="0"/>
            <w:vAlign w:val="center"/>
          </w:tcPr>
          <w:p w14:paraId="5AA044EA">
            <w:pPr>
              <w:spacing w:after="0" w:line="240" w:lineRule="auto"/>
              <w:jc w:val="center"/>
              <w:rPr>
                <w:rFonts w:hint="eastAsia" w:ascii="仿宋" w:hAnsi="仿宋" w:eastAsia="仿宋" w:cs="仿宋"/>
                <w:b/>
                <w:bCs/>
                <w:kern w:val="0"/>
                <w:sz w:val="24"/>
                <w:szCs w:val="24"/>
                <w:lang w:eastAsia="en-US" w:bidi="ar"/>
              </w:rPr>
            </w:pPr>
          </w:p>
        </w:tc>
      </w:tr>
      <w:tr w14:paraId="5BCFDF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6C4A440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序号</w:t>
            </w:r>
          </w:p>
        </w:tc>
        <w:tc>
          <w:tcPr>
            <w:tcW w:w="1262" w:type="dxa"/>
            <w:noWrap w:val="0"/>
            <w:vAlign w:val="center"/>
          </w:tcPr>
          <w:p w14:paraId="7B8BE768">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名称</w:t>
            </w:r>
          </w:p>
        </w:tc>
        <w:tc>
          <w:tcPr>
            <w:tcW w:w="4114" w:type="dxa"/>
            <w:noWrap w:val="0"/>
            <w:vAlign w:val="center"/>
          </w:tcPr>
          <w:p w14:paraId="7BCB7A6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内容</w:t>
            </w:r>
          </w:p>
        </w:tc>
        <w:tc>
          <w:tcPr>
            <w:tcW w:w="1087" w:type="dxa"/>
            <w:noWrap w:val="0"/>
            <w:vAlign w:val="center"/>
          </w:tcPr>
          <w:p w14:paraId="002B76D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单位</w:t>
            </w:r>
          </w:p>
        </w:tc>
        <w:tc>
          <w:tcPr>
            <w:tcW w:w="913" w:type="dxa"/>
            <w:noWrap w:val="0"/>
            <w:vAlign w:val="center"/>
          </w:tcPr>
          <w:p w14:paraId="7438375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数量</w:t>
            </w:r>
          </w:p>
        </w:tc>
        <w:tc>
          <w:tcPr>
            <w:tcW w:w="1000" w:type="dxa"/>
            <w:noWrap w:val="0"/>
            <w:vAlign w:val="center"/>
          </w:tcPr>
          <w:p w14:paraId="2F470FB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备注</w:t>
            </w:r>
          </w:p>
        </w:tc>
      </w:tr>
      <w:tr w14:paraId="331E21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4A5BD74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262" w:type="dxa"/>
            <w:vMerge w:val="restart"/>
            <w:noWrap w:val="0"/>
            <w:vAlign w:val="center"/>
          </w:tcPr>
          <w:p w14:paraId="57BC0FF0">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实验室和环境监测应急车运行维护（3人驻点服务）</w:t>
            </w:r>
          </w:p>
        </w:tc>
        <w:tc>
          <w:tcPr>
            <w:tcW w:w="4114" w:type="dxa"/>
            <w:noWrap w:val="0"/>
            <w:vAlign w:val="center"/>
          </w:tcPr>
          <w:p w14:paraId="73AE7161">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en-US" w:bidi="ar"/>
              </w:rPr>
              <w:t>实验室和应急车操作</w:t>
            </w:r>
            <w:r>
              <w:rPr>
                <w:rFonts w:hint="eastAsia" w:ascii="仿宋" w:hAnsi="仿宋" w:eastAsia="仿宋" w:cs="仿宋"/>
                <w:kern w:val="0"/>
                <w:sz w:val="24"/>
                <w:szCs w:val="24"/>
                <w:lang w:eastAsia="zh-CN" w:bidi="ar"/>
              </w:rPr>
              <w:t>【应急车车载固定应急监测设备主要安装了常规9参数（水温、电导率、PH、溶解氧、浊度、化学需氧量、高锰酸盐指数、总磷、氨氮、总氮）水质自动监测微站系统，装备了国内研发生产的车载ICP-MS，应急专用车是由6.99米3.0T依维柯改装的拓锐斯特/YDL5060XYS，配备10kW大功率逆变系统及车载发电机、集成车载空调、气路（高纯氮气/氩气）、水路（超纯水循环）系统及整体控制数据智能化系统，形成移动水质实验室，除完成上述车载功能，为其他便携式设施提供实验条件。其他便携式设施主要配备谱育科技便携式GC-MS，可以就地开展有机物污染的应急监测；另外还配备了便携式气相分子、便携式流动注射、便携式生物毒性分析仪，主要能够进行硫化物、挥发酚、氰化物、生物毒性等非常规指标污染应急监测。】</w:t>
            </w:r>
          </w:p>
        </w:tc>
        <w:tc>
          <w:tcPr>
            <w:tcW w:w="1087" w:type="dxa"/>
            <w:noWrap w:val="0"/>
            <w:vAlign w:val="center"/>
          </w:tcPr>
          <w:p w14:paraId="0811590A">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年</w:t>
            </w:r>
          </w:p>
        </w:tc>
        <w:tc>
          <w:tcPr>
            <w:tcW w:w="913" w:type="dxa"/>
            <w:noWrap w:val="0"/>
            <w:vAlign w:val="center"/>
          </w:tcPr>
          <w:p w14:paraId="7985BBB8">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3</w:t>
            </w:r>
          </w:p>
        </w:tc>
        <w:tc>
          <w:tcPr>
            <w:tcW w:w="1000" w:type="dxa"/>
            <w:vMerge w:val="restart"/>
            <w:noWrap w:val="0"/>
            <w:vAlign w:val="center"/>
          </w:tcPr>
          <w:p w14:paraId="30BDECA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含试剂药品</w:t>
            </w:r>
          </w:p>
        </w:tc>
      </w:tr>
      <w:tr w14:paraId="7AFED2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7C2DDC9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2</w:t>
            </w:r>
          </w:p>
        </w:tc>
        <w:tc>
          <w:tcPr>
            <w:tcW w:w="1262" w:type="dxa"/>
            <w:vMerge w:val="continue"/>
            <w:noWrap w:val="0"/>
            <w:vAlign w:val="center"/>
          </w:tcPr>
          <w:p w14:paraId="35778F90">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7560D37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日常维护</w:t>
            </w:r>
          </w:p>
        </w:tc>
        <w:tc>
          <w:tcPr>
            <w:tcW w:w="1087" w:type="dxa"/>
            <w:noWrap w:val="0"/>
            <w:vAlign w:val="center"/>
          </w:tcPr>
          <w:p w14:paraId="589FB26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年</w:t>
            </w:r>
          </w:p>
        </w:tc>
        <w:tc>
          <w:tcPr>
            <w:tcW w:w="913" w:type="dxa"/>
            <w:noWrap w:val="0"/>
            <w:vAlign w:val="center"/>
          </w:tcPr>
          <w:p w14:paraId="5335248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3</w:t>
            </w:r>
          </w:p>
        </w:tc>
        <w:tc>
          <w:tcPr>
            <w:tcW w:w="1000" w:type="dxa"/>
            <w:vMerge w:val="continue"/>
            <w:noWrap w:val="0"/>
            <w:vAlign w:val="center"/>
          </w:tcPr>
          <w:p w14:paraId="3B092F67">
            <w:pPr>
              <w:widowControl/>
              <w:spacing w:after="0" w:line="240" w:lineRule="auto"/>
              <w:jc w:val="center"/>
              <w:textAlignment w:val="center"/>
              <w:rPr>
                <w:rFonts w:hint="eastAsia" w:ascii="仿宋" w:hAnsi="仿宋" w:eastAsia="仿宋" w:cs="仿宋"/>
                <w:kern w:val="0"/>
                <w:sz w:val="24"/>
                <w:szCs w:val="24"/>
                <w:lang w:eastAsia="en-US" w:bidi="ar"/>
              </w:rPr>
            </w:pPr>
          </w:p>
        </w:tc>
      </w:tr>
      <w:tr w14:paraId="55EA21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7F1F822A">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3</w:t>
            </w:r>
          </w:p>
        </w:tc>
        <w:tc>
          <w:tcPr>
            <w:tcW w:w="1262" w:type="dxa"/>
            <w:vMerge w:val="continue"/>
            <w:noWrap w:val="0"/>
            <w:vAlign w:val="center"/>
          </w:tcPr>
          <w:p w14:paraId="2EE6FE6A">
            <w:pPr>
              <w:widowControl/>
              <w:spacing w:after="0" w:line="240" w:lineRule="auto"/>
              <w:jc w:val="center"/>
              <w:textAlignment w:val="center"/>
              <w:rPr>
                <w:rFonts w:hint="eastAsia" w:ascii="仿宋" w:hAnsi="仿宋" w:eastAsia="仿宋" w:cs="仿宋"/>
                <w:kern w:val="0"/>
                <w:sz w:val="24"/>
                <w:szCs w:val="24"/>
                <w:lang w:eastAsia="en-US" w:bidi="ar"/>
              </w:rPr>
            </w:pPr>
          </w:p>
        </w:tc>
        <w:tc>
          <w:tcPr>
            <w:tcW w:w="4114" w:type="dxa"/>
            <w:noWrap w:val="0"/>
            <w:vAlign w:val="center"/>
          </w:tcPr>
          <w:p w14:paraId="623E75CD">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故障维修及处理</w:t>
            </w:r>
          </w:p>
        </w:tc>
        <w:tc>
          <w:tcPr>
            <w:tcW w:w="1087" w:type="dxa"/>
            <w:noWrap w:val="0"/>
            <w:vAlign w:val="center"/>
          </w:tcPr>
          <w:p w14:paraId="435EBBB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年</w:t>
            </w:r>
          </w:p>
        </w:tc>
        <w:tc>
          <w:tcPr>
            <w:tcW w:w="913" w:type="dxa"/>
            <w:noWrap w:val="0"/>
            <w:vAlign w:val="center"/>
          </w:tcPr>
          <w:p w14:paraId="3BD3A5C6">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3</w:t>
            </w:r>
          </w:p>
        </w:tc>
        <w:tc>
          <w:tcPr>
            <w:tcW w:w="1000" w:type="dxa"/>
            <w:vMerge w:val="continue"/>
            <w:noWrap w:val="0"/>
            <w:vAlign w:val="center"/>
          </w:tcPr>
          <w:p w14:paraId="12DA1E48">
            <w:pPr>
              <w:widowControl/>
              <w:spacing w:after="0" w:line="240" w:lineRule="auto"/>
              <w:jc w:val="center"/>
              <w:textAlignment w:val="center"/>
              <w:rPr>
                <w:rFonts w:hint="eastAsia" w:ascii="仿宋" w:hAnsi="仿宋" w:eastAsia="仿宋" w:cs="仿宋"/>
                <w:kern w:val="0"/>
                <w:sz w:val="24"/>
                <w:szCs w:val="24"/>
                <w:lang w:eastAsia="en-US" w:bidi="ar"/>
              </w:rPr>
            </w:pPr>
          </w:p>
        </w:tc>
      </w:tr>
      <w:tr w14:paraId="3F71AD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0268F408">
            <w:pPr>
              <w:widowControl/>
              <w:spacing w:after="0" w:line="240" w:lineRule="auto"/>
              <w:jc w:val="center"/>
              <w:textAlignment w:val="center"/>
              <w:rPr>
                <w:rFonts w:hint="eastAsia" w:ascii="仿宋" w:hAnsi="仿宋" w:eastAsia="仿宋" w:cs="仿宋"/>
                <w:b/>
                <w:bCs/>
                <w:kern w:val="0"/>
                <w:sz w:val="24"/>
                <w:szCs w:val="24"/>
                <w:lang w:eastAsia="en-US" w:bidi="ar"/>
              </w:rPr>
            </w:pPr>
            <w:r>
              <w:rPr>
                <w:rFonts w:hint="eastAsia" w:ascii="仿宋" w:hAnsi="仿宋" w:eastAsia="仿宋" w:cs="仿宋"/>
                <w:b/>
                <w:bCs/>
                <w:kern w:val="0"/>
                <w:sz w:val="24"/>
                <w:szCs w:val="24"/>
                <w:lang w:eastAsia="en-US" w:bidi="ar"/>
              </w:rPr>
              <w:t>四</w:t>
            </w:r>
          </w:p>
        </w:tc>
        <w:tc>
          <w:tcPr>
            <w:tcW w:w="7376" w:type="dxa"/>
            <w:gridSpan w:val="4"/>
            <w:noWrap w:val="0"/>
            <w:vAlign w:val="center"/>
          </w:tcPr>
          <w:p w14:paraId="3F13ABD9">
            <w:pPr>
              <w:widowControl/>
              <w:spacing w:after="0" w:line="240" w:lineRule="auto"/>
              <w:jc w:val="center"/>
              <w:textAlignment w:val="center"/>
              <w:rPr>
                <w:rFonts w:hint="eastAsia" w:ascii="仿宋" w:hAnsi="仿宋" w:eastAsia="仿宋" w:cs="仿宋"/>
                <w:b/>
                <w:bCs/>
                <w:kern w:val="0"/>
                <w:sz w:val="24"/>
                <w:szCs w:val="24"/>
                <w:lang w:eastAsia="en-US" w:bidi="ar"/>
              </w:rPr>
            </w:pPr>
            <w:r>
              <w:rPr>
                <w:rFonts w:hint="eastAsia" w:ascii="仿宋" w:hAnsi="仿宋" w:eastAsia="仿宋" w:cs="仿宋"/>
                <w:b/>
                <w:bCs/>
                <w:kern w:val="0"/>
                <w:sz w:val="24"/>
                <w:szCs w:val="24"/>
                <w:lang w:eastAsia="en-US" w:bidi="ar"/>
              </w:rPr>
              <w:t>其他配套设施</w:t>
            </w:r>
          </w:p>
        </w:tc>
        <w:tc>
          <w:tcPr>
            <w:tcW w:w="1000" w:type="dxa"/>
            <w:noWrap w:val="0"/>
            <w:vAlign w:val="center"/>
          </w:tcPr>
          <w:p w14:paraId="190CC095">
            <w:pPr>
              <w:widowControl/>
              <w:spacing w:after="0" w:line="240" w:lineRule="auto"/>
              <w:jc w:val="center"/>
              <w:textAlignment w:val="center"/>
              <w:rPr>
                <w:rFonts w:hint="eastAsia" w:ascii="仿宋" w:hAnsi="仿宋" w:eastAsia="仿宋" w:cs="仿宋"/>
                <w:kern w:val="0"/>
                <w:sz w:val="24"/>
                <w:szCs w:val="24"/>
                <w:lang w:eastAsia="en-US" w:bidi="ar"/>
              </w:rPr>
            </w:pPr>
          </w:p>
        </w:tc>
      </w:tr>
      <w:tr w14:paraId="4E692D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47A9CCB2">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序号</w:t>
            </w:r>
          </w:p>
        </w:tc>
        <w:tc>
          <w:tcPr>
            <w:tcW w:w="1262" w:type="dxa"/>
            <w:noWrap w:val="0"/>
            <w:vAlign w:val="center"/>
          </w:tcPr>
          <w:p w14:paraId="140DE5F1">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名称</w:t>
            </w:r>
          </w:p>
        </w:tc>
        <w:tc>
          <w:tcPr>
            <w:tcW w:w="4114" w:type="dxa"/>
            <w:noWrap w:val="0"/>
            <w:vAlign w:val="center"/>
          </w:tcPr>
          <w:p w14:paraId="0912DA9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内容</w:t>
            </w:r>
          </w:p>
        </w:tc>
        <w:tc>
          <w:tcPr>
            <w:tcW w:w="1087" w:type="dxa"/>
            <w:noWrap w:val="0"/>
            <w:vAlign w:val="center"/>
          </w:tcPr>
          <w:p w14:paraId="02DCA4D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单位</w:t>
            </w:r>
          </w:p>
        </w:tc>
        <w:tc>
          <w:tcPr>
            <w:tcW w:w="913" w:type="dxa"/>
            <w:noWrap w:val="0"/>
            <w:vAlign w:val="center"/>
          </w:tcPr>
          <w:p w14:paraId="1CE376C9">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数量</w:t>
            </w:r>
          </w:p>
        </w:tc>
        <w:tc>
          <w:tcPr>
            <w:tcW w:w="1000" w:type="dxa"/>
            <w:noWrap w:val="0"/>
            <w:vAlign w:val="center"/>
          </w:tcPr>
          <w:p w14:paraId="2444C653">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备注</w:t>
            </w:r>
          </w:p>
        </w:tc>
      </w:tr>
      <w:tr w14:paraId="0E47D4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25DE1BEF">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262" w:type="dxa"/>
            <w:noWrap w:val="0"/>
            <w:vAlign w:val="center"/>
          </w:tcPr>
          <w:p w14:paraId="58DC7D84">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实验室改造</w:t>
            </w:r>
          </w:p>
        </w:tc>
        <w:tc>
          <w:tcPr>
            <w:tcW w:w="4114" w:type="dxa"/>
            <w:noWrap w:val="0"/>
            <w:vAlign w:val="center"/>
          </w:tcPr>
          <w:p w14:paraId="02F67081">
            <w:pPr>
              <w:widowControl/>
              <w:spacing w:after="0" w:line="240" w:lineRule="auto"/>
              <w:jc w:val="center"/>
              <w:textAlignment w:val="center"/>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eastAsia="zh-CN" w:bidi="ar"/>
              </w:rPr>
              <w:t>对实验室房间进行改造（</w:t>
            </w:r>
            <w:r>
              <w:rPr>
                <w:rFonts w:hint="eastAsia" w:ascii="仿宋" w:hAnsi="仿宋" w:eastAsia="仿宋" w:cs="仿宋"/>
                <w:kern w:val="0"/>
                <w:sz w:val="24"/>
                <w:szCs w:val="24"/>
                <w:lang w:val="en-US" w:eastAsia="zh-CN" w:bidi="ar"/>
              </w:rPr>
              <w:t>详见附件实验室改造清单）</w:t>
            </w:r>
          </w:p>
        </w:tc>
        <w:tc>
          <w:tcPr>
            <w:tcW w:w="1087" w:type="dxa"/>
            <w:noWrap w:val="0"/>
            <w:vAlign w:val="center"/>
          </w:tcPr>
          <w:p w14:paraId="1627E6C8">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项</w:t>
            </w:r>
          </w:p>
        </w:tc>
        <w:tc>
          <w:tcPr>
            <w:tcW w:w="913" w:type="dxa"/>
            <w:noWrap w:val="0"/>
            <w:vAlign w:val="center"/>
          </w:tcPr>
          <w:p w14:paraId="4F6B6E5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39BB254E">
            <w:pPr>
              <w:widowControl/>
              <w:spacing w:after="0" w:line="240" w:lineRule="auto"/>
              <w:jc w:val="center"/>
              <w:textAlignment w:val="center"/>
              <w:rPr>
                <w:rFonts w:hint="eastAsia" w:ascii="仿宋" w:hAnsi="仿宋" w:eastAsia="仿宋" w:cs="仿宋"/>
                <w:kern w:val="0"/>
                <w:sz w:val="24"/>
                <w:szCs w:val="24"/>
                <w:lang w:eastAsia="en-US" w:bidi="ar"/>
              </w:rPr>
            </w:pPr>
          </w:p>
        </w:tc>
      </w:tr>
      <w:tr w14:paraId="377771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3F76B8F5">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2</w:t>
            </w:r>
          </w:p>
        </w:tc>
        <w:tc>
          <w:tcPr>
            <w:tcW w:w="1262" w:type="dxa"/>
            <w:noWrap w:val="0"/>
            <w:vAlign w:val="center"/>
          </w:tcPr>
          <w:p w14:paraId="4C9345F3">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实验室展示屏</w:t>
            </w:r>
          </w:p>
        </w:tc>
        <w:tc>
          <w:tcPr>
            <w:tcW w:w="4114" w:type="dxa"/>
            <w:noWrap w:val="0"/>
            <w:vAlign w:val="center"/>
          </w:tcPr>
          <w:p w14:paraId="7D72DDFE">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实验室智慧展示大屏</w:t>
            </w:r>
          </w:p>
        </w:tc>
        <w:tc>
          <w:tcPr>
            <w:tcW w:w="1087" w:type="dxa"/>
            <w:noWrap w:val="0"/>
            <w:vAlign w:val="center"/>
          </w:tcPr>
          <w:p w14:paraId="7DA051AD">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752A32E1">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1</w:t>
            </w:r>
          </w:p>
        </w:tc>
        <w:tc>
          <w:tcPr>
            <w:tcW w:w="1000" w:type="dxa"/>
            <w:noWrap w:val="0"/>
            <w:vAlign w:val="center"/>
          </w:tcPr>
          <w:p w14:paraId="23178F3F">
            <w:pPr>
              <w:widowControl/>
              <w:spacing w:after="0" w:line="240" w:lineRule="auto"/>
              <w:jc w:val="center"/>
              <w:textAlignment w:val="center"/>
              <w:rPr>
                <w:rFonts w:hint="eastAsia" w:ascii="仿宋" w:hAnsi="仿宋" w:eastAsia="仿宋" w:cs="仿宋"/>
                <w:kern w:val="0"/>
                <w:sz w:val="24"/>
                <w:szCs w:val="24"/>
                <w:lang w:eastAsia="en-US" w:bidi="ar"/>
              </w:rPr>
            </w:pPr>
          </w:p>
        </w:tc>
      </w:tr>
      <w:tr w14:paraId="70B04C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0" w:hRule="atLeast"/>
          <w:jc w:val="center"/>
        </w:trPr>
        <w:tc>
          <w:tcPr>
            <w:tcW w:w="713" w:type="dxa"/>
            <w:noWrap w:val="0"/>
            <w:vAlign w:val="center"/>
          </w:tcPr>
          <w:p w14:paraId="7F7504D6">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3</w:t>
            </w:r>
          </w:p>
        </w:tc>
        <w:tc>
          <w:tcPr>
            <w:tcW w:w="1262" w:type="dxa"/>
            <w:noWrap w:val="0"/>
            <w:vAlign w:val="center"/>
          </w:tcPr>
          <w:p w14:paraId="5FEBB64E">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自动采样器</w:t>
            </w:r>
          </w:p>
        </w:tc>
        <w:tc>
          <w:tcPr>
            <w:tcW w:w="4114" w:type="dxa"/>
            <w:noWrap w:val="0"/>
            <w:vAlign w:val="center"/>
          </w:tcPr>
          <w:p w14:paraId="5BDADC51">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光伏自动采样终端、雨量计、电导率分析仪等</w:t>
            </w:r>
          </w:p>
        </w:tc>
        <w:tc>
          <w:tcPr>
            <w:tcW w:w="1087" w:type="dxa"/>
            <w:noWrap w:val="0"/>
            <w:vAlign w:val="center"/>
          </w:tcPr>
          <w:p w14:paraId="53CA0DD7">
            <w:pPr>
              <w:widowControl/>
              <w:spacing w:after="0" w:line="240" w:lineRule="auto"/>
              <w:jc w:val="center"/>
              <w:textAlignment w:val="center"/>
              <w:rPr>
                <w:rFonts w:hint="eastAsia" w:ascii="仿宋" w:hAnsi="仿宋" w:eastAsia="仿宋" w:cs="仿宋"/>
                <w:kern w:val="0"/>
                <w:sz w:val="24"/>
                <w:szCs w:val="24"/>
                <w:lang w:eastAsia="en-US" w:bidi="ar"/>
              </w:rPr>
            </w:pPr>
            <w:r>
              <w:rPr>
                <w:rFonts w:hint="eastAsia" w:ascii="仿宋" w:hAnsi="仿宋" w:eastAsia="仿宋" w:cs="仿宋"/>
                <w:kern w:val="0"/>
                <w:sz w:val="24"/>
                <w:szCs w:val="24"/>
                <w:lang w:eastAsia="en-US" w:bidi="ar"/>
              </w:rPr>
              <w:t>套</w:t>
            </w:r>
          </w:p>
        </w:tc>
        <w:tc>
          <w:tcPr>
            <w:tcW w:w="913" w:type="dxa"/>
            <w:noWrap w:val="0"/>
            <w:vAlign w:val="center"/>
          </w:tcPr>
          <w:p w14:paraId="0B70F5ED">
            <w:pPr>
              <w:widowControl/>
              <w:spacing w:after="0" w:line="240" w:lineRule="auto"/>
              <w:jc w:val="center"/>
              <w:textAlignment w:val="center"/>
              <w:rPr>
                <w:rFonts w:hint="eastAsia" w:ascii="仿宋" w:hAnsi="仿宋" w:eastAsia="仿宋" w:cs="仿宋"/>
                <w:kern w:val="0"/>
                <w:sz w:val="24"/>
                <w:szCs w:val="24"/>
                <w:lang w:eastAsia="zh-CN" w:bidi="ar"/>
              </w:rPr>
            </w:pPr>
            <w:r>
              <w:rPr>
                <w:rFonts w:hint="eastAsia" w:ascii="仿宋" w:hAnsi="仿宋" w:eastAsia="仿宋" w:cs="仿宋"/>
                <w:kern w:val="0"/>
                <w:sz w:val="24"/>
                <w:szCs w:val="24"/>
                <w:lang w:eastAsia="zh-CN" w:bidi="ar"/>
              </w:rPr>
              <w:t>10</w:t>
            </w:r>
          </w:p>
        </w:tc>
        <w:tc>
          <w:tcPr>
            <w:tcW w:w="1000" w:type="dxa"/>
            <w:noWrap w:val="0"/>
            <w:vAlign w:val="center"/>
          </w:tcPr>
          <w:p w14:paraId="55AE3092">
            <w:pPr>
              <w:widowControl/>
              <w:spacing w:after="0" w:line="240" w:lineRule="auto"/>
              <w:jc w:val="center"/>
              <w:textAlignment w:val="center"/>
              <w:rPr>
                <w:rFonts w:hint="eastAsia" w:ascii="仿宋" w:hAnsi="仿宋" w:eastAsia="仿宋" w:cs="仿宋"/>
                <w:kern w:val="0"/>
                <w:sz w:val="24"/>
                <w:szCs w:val="24"/>
                <w:lang w:eastAsia="en-US" w:bidi="ar"/>
              </w:rPr>
            </w:pPr>
          </w:p>
        </w:tc>
      </w:tr>
    </w:tbl>
    <w:p w14:paraId="2D3430B8">
      <w:pPr>
        <w:pStyle w:val="3"/>
        <w:spacing w:line="360" w:lineRule="auto"/>
        <w:ind w:firstLine="549"/>
        <w:jc w:val="left"/>
        <w:rPr>
          <w:rFonts w:hint="eastAsia" w:ascii="仿宋" w:hAnsi="仿宋" w:eastAsia="仿宋" w:cs="仿宋"/>
          <w:b/>
          <w:bCs w:val="0"/>
          <w:kern w:val="0"/>
          <w:sz w:val="28"/>
          <w:szCs w:val="28"/>
          <w:lang w:val="en-US" w:eastAsia="zh-CN"/>
        </w:rPr>
      </w:pPr>
    </w:p>
    <w:p w14:paraId="1060802C">
      <w:pPr>
        <w:pStyle w:val="3"/>
        <w:spacing w:line="360" w:lineRule="auto"/>
        <w:ind w:firstLine="549"/>
        <w:jc w:val="left"/>
        <w:rPr>
          <w:rFonts w:hint="eastAsia" w:ascii="仿宋" w:hAnsi="仿宋" w:eastAsia="仿宋" w:cs="仿宋"/>
          <w:b/>
          <w:bCs w:val="0"/>
          <w:kern w:val="0"/>
          <w:sz w:val="28"/>
          <w:szCs w:val="28"/>
          <w:lang w:val="en-US" w:eastAsia="zh-CN"/>
        </w:rPr>
      </w:pPr>
    </w:p>
    <w:p w14:paraId="161A429A">
      <w:pPr>
        <w:pStyle w:val="3"/>
        <w:spacing w:line="360" w:lineRule="auto"/>
        <w:ind w:firstLine="549"/>
        <w:jc w:val="left"/>
        <w:rPr>
          <w:rFonts w:hint="eastAsia" w:ascii="仿宋" w:hAnsi="仿宋" w:eastAsia="仿宋" w:cs="仿宋"/>
          <w:b/>
          <w:bCs w:val="0"/>
          <w:kern w:val="0"/>
          <w:sz w:val="28"/>
          <w:szCs w:val="28"/>
          <w:lang w:val="en-US" w:eastAsia="zh-CN"/>
        </w:rPr>
      </w:pPr>
    </w:p>
    <w:p w14:paraId="14DA3726">
      <w:pPr>
        <w:pStyle w:val="3"/>
        <w:spacing w:line="360" w:lineRule="auto"/>
        <w:ind w:firstLine="549"/>
        <w:jc w:val="left"/>
        <w:rPr>
          <w:rFonts w:hint="eastAsia" w:ascii="仿宋" w:hAnsi="仿宋" w:eastAsia="仿宋" w:cs="仿宋"/>
          <w:b/>
          <w:bCs w:val="0"/>
          <w:kern w:val="0"/>
          <w:sz w:val="28"/>
          <w:szCs w:val="28"/>
          <w:lang w:val="en-US" w:eastAsia="zh-CN"/>
        </w:rPr>
      </w:pPr>
    </w:p>
    <w:p w14:paraId="77D9541F">
      <w:pPr>
        <w:pStyle w:val="3"/>
        <w:spacing w:line="360" w:lineRule="auto"/>
        <w:ind w:firstLine="549"/>
        <w:jc w:val="left"/>
        <w:rPr>
          <w:rFonts w:hint="eastAsia" w:ascii="仿宋" w:hAnsi="仿宋" w:eastAsia="仿宋" w:cs="仿宋"/>
          <w:b/>
          <w:bCs w:val="0"/>
          <w:kern w:val="0"/>
          <w:sz w:val="28"/>
          <w:szCs w:val="28"/>
          <w:lang w:val="en-US" w:eastAsia="zh-CN"/>
        </w:rPr>
      </w:pPr>
    </w:p>
    <w:p w14:paraId="3E597DD7">
      <w:pPr>
        <w:pStyle w:val="3"/>
        <w:spacing w:line="360" w:lineRule="auto"/>
        <w:ind w:firstLine="549"/>
        <w:jc w:val="left"/>
        <w:rPr>
          <w:rFonts w:hint="eastAsia" w:ascii="仿宋" w:hAnsi="仿宋" w:eastAsia="仿宋" w:cs="仿宋"/>
          <w:b/>
          <w:bCs w:val="0"/>
          <w:kern w:val="0"/>
          <w:sz w:val="28"/>
          <w:szCs w:val="28"/>
          <w:lang w:val="en-US" w:eastAsia="zh-CN"/>
        </w:rPr>
      </w:pPr>
    </w:p>
    <w:p w14:paraId="589006B5">
      <w:pPr>
        <w:pStyle w:val="3"/>
        <w:spacing w:line="360" w:lineRule="auto"/>
        <w:ind w:firstLine="549"/>
        <w:jc w:val="left"/>
        <w:rPr>
          <w:rFonts w:hint="eastAsia" w:ascii="仿宋" w:hAnsi="仿宋" w:eastAsia="仿宋" w:cs="仿宋"/>
          <w:b/>
          <w:bCs w:val="0"/>
          <w:kern w:val="0"/>
          <w:sz w:val="28"/>
          <w:szCs w:val="28"/>
          <w:lang w:val="en-US" w:eastAsia="zh-CN"/>
        </w:rPr>
      </w:pPr>
    </w:p>
    <w:p w14:paraId="18D8D4BA">
      <w:pPr>
        <w:pStyle w:val="3"/>
        <w:spacing w:line="360" w:lineRule="auto"/>
        <w:jc w:val="left"/>
        <w:rPr>
          <w:rFonts w:hint="eastAsia" w:ascii="仿宋" w:hAnsi="仿宋" w:eastAsia="仿宋" w:cs="仿宋"/>
          <w:b/>
          <w:bCs w:val="0"/>
          <w:kern w:val="0"/>
          <w:sz w:val="28"/>
          <w:szCs w:val="28"/>
          <w:lang w:val="en-US" w:eastAsia="zh-CN"/>
        </w:rPr>
      </w:pPr>
      <w:r>
        <w:rPr>
          <w:rFonts w:hint="eastAsia" w:ascii="仿宋" w:hAnsi="仿宋" w:eastAsia="仿宋" w:cs="仿宋"/>
          <w:b/>
          <w:bCs w:val="0"/>
          <w:kern w:val="0"/>
          <w:sz w:val="28"/>
          <w:szCs w:val="28"/>
          <w:lang w:val="en-US" w:eastAsia="zh-CN"/>
        </w:rPr>
        <w:t>附：实验室改造清单</w:t>
      </w:r>
    </w:p>
    <w:tbl>
      <w:tblPr>
        <w:tblStyle w:val="4"/>
        <w:tblW w:w="88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5"/>
        <w:gridCol w:w="1980"/>
        <w:gridCol w:w="3315"/>
        <w:gridCol w:w="795"/>
        <w:gridCol w:w="855"/>
        <w:gridCol w:w="1245"/>
      </w:tblGrid>
      <w:tr w14:paraId="6914C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8865" w:type="dxa"/>
            <w:gridSpan w:val="6"/>
            <w:tcBorders>
              <w:top w:val="nil"/>
              <w:left w:val="nil"/>
              <w:bottom w:val="nil"/>
              <w:right w:val="single" w:color="000000" w:sz="4" w:space="0"/>
            </w:tcBorders>
            <w:shd w:val="clear" w:color="auto" w:fill="auto"/>
            <w:vAlign w:val="center"/>
          </w:tcPr>
          <w:p w14:paraId="7F651176">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实验室排风系统</w:t>
            </w:r>
          </w:p>
        </w:tc>
      </w:tr>
      <w:tr w14:paraId="62A2E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E10FD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4A43F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64D14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技术参数及规格</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CE72B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FC5EC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64A7B0">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2903C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E841F">
            <w:pPr>
              <w:jc w:val="center"/>
              <w:rPr>
                <w:rFonts w:hint="eastAsia" w:ascii="仿宋" w:hAnsi="仿宋" w:eastAsia="仿宋" w:cs="仿宋"/>
                <w:b/>
                <w:bCs/>
                <w:i w:val="0"/>
                <w:iCs w:val="0"/>
                <w:color w:val="000000"/>
                <w:sz w:val="20"/>
                <w:szCs w:val="20"/>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DB716">
            <w:pPr>
              <w:jc w:val="center"/>
              <w:rPr>
                <w:rFonts w:hint="eastAsia" w:ascii="仿宋" w:hAnsi="仿宋" w:eastAsia="仿宋" w:cs="仿宋"/>
                <w:b/>
                <w:bCs/>
                <w:i w:val="0"/>
                <w:iCs w:val="0"/>
                <w:color w:val="000000"/>
                <w:sz w:val="20"/>
                <w:szCs w:val="20"/>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14205">
            <w:pPr>
              <w:jc w:val="center"/>
              <w:rPr>
                <w:rFonts w:hint="eastAsia" w:ascii="仿宋" w:hAnsi="仿宋" w:eastAsia="仿宋" w:cs="仿宋"/>
                <w:b/>
                <w:bCs/>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E82C8">
            <w:pPr>
              <w:jc w:val="center"/>
              <w:rPr>
                <w:rFonts w:hint="eastAsia" w:ascii="仿宋" w:hAnsi="仿宋" w:eastAsia="仿宋" w:cs="仿宋"/>
                <w:b/>
                <w:bCs/>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EBC56">
            <w:pPr>
              <w:jc w:val="center"/>
              <w:rPr>
                <w:rFonts w:hint="eastAsia" w:ascii="仿宋" w:hAnsi="仿宋" w:eastAsia="仿宋" w:cs="仿宋"/>
                <w:b/>
                <w:bCs/>
                <w:i w:val="0"/>
                <w:iCs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5D1E9">
            <w:pPr>
              <w:jc w:val="center"/>
              <w:rPr>
                <w:rFonts w:hint="eastAsia" w:ascii="仿宋" w:hAnsi="仿宋" w:eastAsia="仿宋" w:cs="仿宋"/>
                <w:b/>
                <w:bCs/>
                <w:i w:val="0"/>
                <w:iCs w:val="0"/>
                <w:color w:val="000000"/>
                <w:sz w:val="20"/>
                <w:szCs w:val="20"/>
                <w:u w:val="none"/>
              </w:rPr>
            </w:pPr>
          </w:p>
        </w:tc>
      </w:tr>
      <w:tr w14:paraId="6F71C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6175A">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一、排风系统</w:t>
            </w:r>
          </w:p>
        </w:tc>
      </w:tr>
      <w:tr w14:paraId="1BEF6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7F3D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980" w:type="dxa"/>
            <w:tcBorders>
              <w:top w:val="single" w:color="000000" w:sz="4" w:space="0"/>
              <w:left w:val="single" w:color="000000" w:sz="4" w:space="0"/>
              <w:bottom w:val="nil"/>
              <w:right w:val="single" w:color="000000" w:sz="4" w:space="0"/>
            </w:tcBorders>
            <w:shd w:val="clear" w:color="auto" w:fill="auto"/>
            <w:vAlign w:val="center"/>
          </w:tcPr>
          <w:p w14:paraId="6C4C518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管道风机</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A24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D250mm，220V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545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543B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D427A">
            <w:pPr>
              <w:jc w:val="center"/>
              <w:rPr>
                <w:rFonts w:hint="eastAsia" w:ascii="仿宋" w:hAnsi="仿宋" w:eastAsia="仿宋" w:cs="仿宋"/>
                <w:i w:val="0"/>
                <w:iCs w:val="0"/>
                <w:color w:val="000000"/>
                <w:sz w:val="20"/>
                <w:szCs w:val="20"/>
                <w:u w:val="none"/>
              </w:rPr>
            </w:pPr>
          </w:p>
        </w:tc>
      </w:tr>
      <w:tr w14:paraId="546DE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4C4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980" w:type="dxa"/>
            <w:tcBorders>
              <w:top w:val="single" w:color="000000" w:sz="4" w:space="0"/>
              <w:left w:val="single" w:color="000000" w:sz="4" w:space="0"/>
              <w:bottom w:val="nil"/>
              <w:right w:val="single" w:color="000000" w:sz="4" w:space="0"/>
            </w:tcBorders>
            <w:shd w:val="clear" w:color="auto" w:fill="auto"/>
            <w:vAlign w:val="center"/>
          </w:tcPr>
          <w:p w14:paraId="2D76CC5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风机软接</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4F0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PVC材质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4889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1F1A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D7363">
            <w:pPr>
              <w:jc w:val="center"/>
              <w:rPr>
                <w:rFonts w:hint="eastAsia" w:ascii="仿宋" w:hAnsi="仿宋" w:eastAsia="仿宋" w:cs="仿宋"/>
                <w:i w:val="0"/>
                <w:iCs w:val="0"/>
                <w:color w:val="000000"/>
                <w:sz w:val="20"/>
                <w:szCs w:val="20"/>
                <w:u w:val="none"/>
              </w:rPr>
            </w:pPr>
          </w:p>
        </w:tc>
      </w:tr>
      <w:tr w14:paraId="6700D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3E1F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B3A2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排风管道</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FC9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1.规格：直径或长边尺寸≤320</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 xml:space="preserve">2.板材厚度：4mm，V2阻燃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 xml:space="preserve">3.角铁或C型钢支吊架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4.除锈刷油按设计及规范要求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6B8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D0B0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A3B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材质：PP</w:t>
            </w:r>
          </w:p>
        </w:tc>
      </w:tr>
      <w:tr w14:paraId="784A9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F2C2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42E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流量调节阀</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859B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阻燃-pp材质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BF5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738B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6335">
            <w:pPr>
              <w:jc w:val="center"/>
              <w:rPr>
                <w:rFonts w:hint="eastAsia" w:ascii="仿宋" w:hAnsi="仿宋" w:eastAsia="仿宋" w:cs="仿宋"/>
                <w:i w:val="0"/>
                <w:iCs w:val="0"/>
                <w:color w:val="000000"/>
                <w:sz w:val="20"/>
                <w:szCs w:val="20"/>
                <w:u w:val="none"/>
              </w:rPr>
            </w:pPr>
          </w:p>
        </w:tc>
      </w:tr>
      <w:tr w14:paraId="1768C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CCF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9C43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止回阀D250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E80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阻燃-pp材质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7754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680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258D5">
            <w:pPr>
              <w:jc w:val="center"/>
              <w:rPr>
                <w:rFonts w:hint="eastAsia" w:ascii="仿宋" w:hAnsi="仿宋" w:eastAsia="仿宋" w:cs="仿宋"/>
                <w:i w:val="0"/>
                <w:iCs w:val="0"/>
                <w:color w:val="000000"/>
                <w:sz w:val="20"/>
                <w:szCs w:val="20"/>
                <w:u w:val="none"/>
              </w:rPr>
            </w:pPr>
          </w:p>
        </w:tc>
      </w:tr>
      <w:tr w14:paraId="2A076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4583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19F6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风机控制开关</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B417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控制启停/86型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296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21AC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1CF9">
            <w:pPr>
              <w:jc w:val="center"/>
              <w:rPr>
                <w:rFonts w:hint="eastAsia" w:ascii="仿宋" w:hAnsi="仿宋" w:eastAsia="仿宋" w:cs="仿宋"/>
                <w:i w:val="0"/>
                <w:iCs w:val="0"/>
                <w:color w:val="000000"/>
                <w:sz w:val="20"/>
                <w:szCs w:val="20"/>
                <w:u w:val="none"/>
              </w:rPr>
            </w:pPr>
          </w:p>
        </w:tc>
      </w:tr>
      <w:tr w14:paraId="3FC6D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29DE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CEA0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风机接电</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D24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含风机电线、线管、线槽及附件等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B782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3BA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CAB45">
            <w:pPr>
              <w:jc w:val="center"/>
              <w:rPr>
                <w:rFonts w:hint="eastAsia" w:ascii="仿宋" w:hAnsi="仿宋" w:eastAsia="仿宋" w:cs="仿宋"/>
                <w:i w:val="0"/>
                <w:iCs w:val="0"/>
                <w:color w:val="000000"/>
                <w:sz w:val="20"/>
                <w:szCs w:val="20"/>
                <w:u w:val="none"/>
              </w:rPr>
            </w:pPr>
          </w:p>
        </w:tc>
      </w:tr>
      <w:tr w14:paraId="4BAAA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C085">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DEDC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通风系统安装费</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29A7">
            <w:pPr>
              <w:jc w:val="left"/>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CDD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EEA8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BF3C7">
            <w:pPr>
              <w:jc w:val="center"/>
              <w:rPr>
                <w:rFonts w:hint="eastAsia" w:ascii="仿宋" w:hAnsi="仿宋" w:eastAsia="仿宋" w:cs="仿宋"/>
                <w:i w:val="0"/>
                <w:iCs w:val="0"/>
                <w:color w:val="000000"/>
                <w:sz w:val="20"/>
                <w:szCs w:val="20"/>
                <w:u w:val="none"/>
              </w:rPr>
            </w:pPr>
          </w:p>
        </w:tc>
      </w:tr>
    </w:tbl>
    <w:p w14:paraId="7207E2BA">
      <w:pPr>
        <w:pStyle w:val="3"/>
        <w:spacing w:line="360" w:lineRule="auto"/>
        <w:jc w:val="left"/>
        <w:rPr>
          <w:rFonts w:hint="eastAsia" w:ascii="仿宋" w:hAnsi="仿宋" w:eastAsia="仿宋" w:cs="仿宋"/>
          <w:b/>
          <w:bCs w:val="0"/>
          <w:kern w:val="0"/>
          <w:sz w:val="28"/>
          <w:szCs w:val="28"/>
          <w:lang w:val="en-US" w:eastAsia="zh-CN"/>
        </w:rPr>
      </w:pPr>
    </w:p>
    <w:tbl>
      <w:tblPr>
        <w:tblStyle w:val="4"/>
        <w:tblW w:w="88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969"/>
        <w:gridCol w:w="3313"/>
        <w:gridCol w:w="800"/>
        <w:gridCol w:w="875"/>
        <w:gridCol w:w="1250"/>
      </w:tblGrid>
      <w:tr w14:paraId="004A0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88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4E8A20">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实验室电气</w:t>
            </w:r>
          </w:p>
        </w:tc>
      </w:tr>
      <w:tr w14:paraId="557A2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C2DD0">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9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F11ABC">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3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D134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技术参数及规格</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DA06A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8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5AD29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021C61">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2269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9DAD9A">
            <w:pPr>
              <w:jc w:val="center"/>
              <w:rPr>
                <w:rFonts w:hint="eastAsia" w:ascii="仿宋" w:hAnsi="仿宋" w:eastAsia="仿宋" w:cs="仿宋"/>
                <w:b/>
                <w:bCs/>
                <w:i w:val="0"/>
                <w:iCs w:val="0"/>
                <w:color w:val="000000"/>
                <w:sz w:val="20"/>
                <w:szCs w:val="20"/>
                <w:u w:val="none"/>
              </w:rPr>
            </w:pPr>
          </w:p>
        </w:tc>
        <w:tc>
          <w:tcPr>
            <w:tcW w:w="19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EE9E82">
            <w:pPr>
              <w:jc w:val="center"/>
              <w:rPr>
                <w:rFonts w:hint="eastAsia" w:ascii="仿宋" w:hAnsi="仿宋" w:eastAsia="仿宋" w:cs="仿宋"/>
                <w:b/>
                <w:bCs/>
                <w:i w:val="0"/>
                <w:iCs w:val="0"/>
                <w:color w:val="000000"/>
                <w:sz w:val="20"/>
                <w:szCs w:val="20"/>
                <w:u w:val="none"/>
              </w:rPr>
            </w:pPr>
          </w:p>
        </w:tc>
        <w:tc>
          <w:tcPr>
            <w:tcW w:w="3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70C59">
            <w:pPr>
              <w:jc w:val="center"/>
              <w:rPr>
                <w:rFonts w:hint="eastAsia" w:ascii="仿宋" w:hAnsi="仿宋" w:eastAsia="仿宋" w:cs="仿宋"/>
                <w:b/>
                <w:bCs/>
                <w:i w:val="0"/>
                <w:iCs w:val="0"/>
                <w:color w:val="000000"/>
                <w:sz w:val="24"/>
                <w:szCs w:val="24"/>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E7DC5">
            <w:pPr>
              <w:jc w:val="center"/>
              <w:rPr>
                <w:rFonts w:hint="eastAsia" w:ascii="仿宋" w:hAnsi="仿宋" w:eastAsia="仿宋" w:cs="仿宋"/>
                <w:b/>
                <w:bCs/>
                <w:i w:val="0"/>
                <w:iCs w:val="0"/>
                <w:color w:val="000000"/>
                <w:sz w:val="20"/>
                <w:szCs w:val="20"/>
                <w:u w:val="none"/>
              </w:rPr>
            </w:pPr>
          </w:p>
        </w:tc>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11794">
            <w:pPr>
              <w:jc w:val="center"/>
              <w:rPr>
                <w:rFonts w:hint="eastAsia" w:ascii="仿宋" w:hAnsi="仿宋" w:eastAsia="仿宋" w:cs="仿宋"/>
                <w:b/>
                <w:bCs/>
                <w:i w:val="0"/>
                <w:iCs w:val="0"/>
                <w:color w:val="000000"/>
                <w:sz w:val="20"/>
                <w:szCs w:val="20"/>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C5B02">
            <w:pPr>
              <w:jc w:val="center"/>
              <w:rPr>
                <w:rFonts w:hint="eastAsia" w:ascii="仿宋" w:hAnsi="仿宋" w:eastAsia="仿宋" w:cs="仿宋"/>
                <w:b/>
                <w:bCs/>
                <w:i w:val="0"/>
                <w:iCs w:val="0"/>
                <w:color w:val="000000"/>
                <w:sz w:val="20"/>
                <w:szCs w:val="20"/>
                <w:u w:val="none"/>
              </w:rPr>
            </w:pPr>
          </w:p>
        </w:tc>
      </w:tr>
      <w:tr w14:paraId="318DB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E32C04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w:t>
            </w:r>
          </w:p>
        </w:tc>
        <w:tc>
          <w:tcPr>
            <w:tcW w:w="1969" w:type="dxa"/>
            <w:tcBorders>
              <w:top w:val="single" w:color="000000" w:sz="4" w:space="0"/>
              <w:left w:val="single" w:color="000000" w:sz="4" w:space="0"/>
              <w:bottom w:val="nil"/>
              <w:right w:val="single" w:color="000000" w:sz="4" w:space="0"/>
            </w:tcBorders>
            <w:shd w:val="clear" w:color="auto" w:fill="D9D9D9"/>
            <w:vAlign w:val="center"/>
          </w:tcPr>
          <w:p w14:paraId="227F928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强电系统</w:t>
            </w:r>
          </w:p>
        </w:tc>
        <w:tc>
          <w:tcPr>
            <w:tcW w:w="331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E9D509D">
            <w:pPr>
              <w:jc w:val="left"/>
              <w:rPr>
                <w:rFonts w:hint="eastAsia" w:ascii="仿宋" w:hAnsi="仿宋" w:eastAsia="仿宋" w:cs="仿宋"/>
                <w:i w:val="0"/>
                <w:iCs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5EBEC06">
            <w:pPr>
              <w:jc w:val="center"/>
              <w:rPr>
                <w:rFonts w:hint="eastAsia" w:ascii="仿宋" w:hAnsi="仿宋" w:eastAsia="仿宋" w:cs="仿宋"/>
                <w:i w:val="0"/>
                <w:iCs w:val="0"/>
                <w:color w:val="000000"/>
                <w:sz w:val="20"/>
                <w:szCs w:val="20"/>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FC875B4">
            <w:pPr>
              <w:jc w:val="center"/>
              <w:rPr>
                <w:rFonts w:hint="eastAsia" w:ascii="仿宋" w:hAnsi="仿宋" w:eastAsia="仿宋" w:cs="仿宋"/>
                <w:i w:val="0"/>
                <w:iCs w:val="0"/>
                <w:color w:val="000000"/>
                <w:sz w:val="20"/>
                <w:szCs w:val="20"/>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632B9A7">
            <w:pPr>
              <w:jc w:val="center"/>
              <w:rPr>
                <w:rFonts w:hint="eastAsia" w:ascii="仿宋" w:hAnsi="仿宋" w:eastAsia="仿宋" w:cs="仿宋"/>
                <w:i w:val="0"/>
                <w:iCs w:val="0"/>
                <w:color w:val="000000"/>
                <w:sz w:val="20"/>
                <w:szCs w:val="20"/>
                <w:u w:val="none"/>
              </w:rPr>
            </w:pPr>
          </w:p>
        </w:tc>
      </w:tr>
      <w:tr w14:paraId="2EDA7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66C8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740B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配电箱</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8F6C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新增配电箱，5回路</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C2295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0D485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6C0B5">
            <w:pPr>
              <w:jc w:val="center"/>
              <w:rPr>
                <w:rFonts w:hint="eastAsia" w:ascii="仿宋" w:hAnsi="仿宋" w:eastAsia="仿宋" w:cs="仿宋"/>
                <w:i w:val="0"/>
                <w:iCs w:val="0"/>
                <w:color w:val="000000"/>
                <w:sz w:val="20"/>
                <w:szCs w:val="20"/>
                <w:u w:val="none"/>
              </w:rPr>
            </w:pPr>
          </w:p>
        </w:tc>
      </w:tr>
      <w:tr w14:paraId="56513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1149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E58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配电箱</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C384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新增配电箱，8回路</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AF1B3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69D49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4153">
            <w:pPr>
              <w:jc w:val="center"/>
              <w:rPr>
                <w:rFonts w:hint="eastAsia" w:ascii="仿宋" w:hAnsi="仿宋" w:eastAsia="仿宋" w:cs="仿宋"/>
                <w:i w:val="0"/>
                <w:iCs w:val="0"/>
                <w:color w:val="000000"/>
                <w:sz w:val="20"/>
                <w:szCs w:val="20"/>
                <w:u w:val="none"/>
              </w:rPr>
            </w:pPr>
          </w:p>
        </w:tc>
      </w:tr>
      <w:tr w14:paraId="05F18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2274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D7E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配电箱</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4E6F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新增配电箱，22回路</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D9EC1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DB010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5511">
            <w:pPr>
              <w:jc w:val="center"/>
              <w:rPr>
                <w:rFonts w:hint="eastAsia" w:ascii="仿宋" w:hAnsi="仿宋" w:eastAsia="仿宋" w:cs="仿宋"/>
                <w:i w:val="0"/>
                <w:iCs w:val="0"/>
                <w:color w:val="000000"/>
                <w:sz w:val="20"/>
                <w:szCs w:val="20"/>
                <w:u w:val="none"/>
              </w:rPr>
            </w:pPr>
          </w:p>
        </w:tc>
      </w:tr>
      <w:tr w14:paraId="016D2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D1D7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3F0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总断路器</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C16C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40A（根据实际供电功率填写规格）</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1AF97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B22D6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4DD4">
            <w:pPr>
              <w:jc w:val="center"/>
              <w:rPr>
                <w:rFonts w:hint="eastAsia" w:ascii="仿宋" w:hAnsi="仿宋" w:eastAsia="仿宋" w:cs="仿宋"/>
                <w:i w:val="0"/>
                <w:iCs w:val="0"/>
                <w:color w:val="000000"/>
                <w:sz w:val="20"/>
                <w:szCs w:val="20"/>
                <w:u w:val="none"/>
              </w:rPr>
            </w:pPr>
          </w:p>
        </w:tc>
      </w:tr>
      <w:tr w14:paraId="6FB30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A4F1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BF9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总断路器</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3C6C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63A（根据实际供电功率填写规格）</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35A35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F6952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8B96">
            <w:pPr>
              <w:jc w:val="center"/>
              <w:rPr>
                <w:rFonts w:hint="eastAsia" w:ascii="仿宋" w:hAnsi="仿宋" w:eastAsia="仿宋" w:cs="仿宋"/>
                <w:i w:val="0"/>
                <w:iCs w:val="0"/>
                <w:color w:val="000000"/>
                <w:sz w:val="20"/>
                <w:szCs w:val="20"/>
                <w:u w:val="none"/>
              </w:rPr>
            </w:pPr>
          </w:p>
        </w:tc>
      </w:tr>
      <w:tr w14:paraId="4BAAF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BF72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5B10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总断路器</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4206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200A（根据实际供电功率填写规格）</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5CE61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F6E96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75A8B">
            <w:pPr>
              <w:jc w:val="center"/>
              <w:rPr>
                <w:rFonts w:hint="eastAsia" w:ascii="仿宋" w:hAnsi="仿宋" w:eastAsia="仿宋" w:cs="仿宋"/>
                <w:i w:val="0"/>
                <w:iCs w:val="0"/>
                <w:color w:val="000000"/>
                <w:sz w:val="20"/>
                <w:szCs w:val="20"/>
                <w:u w:val="none"/>
              </w:rPr>
            </w:pPr>
          </w:p>
        </w:tc>
      </w:tr>
      <w:tr w14:paraId="4ACD6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A395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26C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总入户电缆</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76A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ZC-YJV-3x6（根据实际供电功率填写规格）  </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74FB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807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150.00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100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暂定从层配电箱引入；（不含送配电装置系统）</w:t>
            </w:r>
          </w:p>
        </w:tc>
      </w:tr>
      <w:tr w14:paraId="43B0B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DF8D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7AC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总入户电缆</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C5C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ZC-YJV-3x10（根据实际供电功率填写规格）  </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2C6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346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80.00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D9F1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暂定从层配电箱引入；（不含送配电装置系统）</w:t>
            </w:r>
          </w:p>
        </w:tc>
      </w:tr>
      <w:tr w14:paraId="2A48C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2190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85D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总入户电缆</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AA20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ZC-YJV-4x35+1x16（根据实际供电功率填写规格）  60KW</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5EF1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CDC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70.00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29B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暂定从层配电箱引入；（不含送配电装置系统）</w:t>
            </w:r>
          </w:p>
        </w:tc>
      </w:tr>
      <w:tr w14:paraId="6D22D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1B6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4CD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电线（照明、普通插座）</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E81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ZC-BV-</w:t>
            </w:r>
            <w:r>
              <w:rPr>
                <w:rStyle w:val="6"/>
                <w:rFonts w:hint="eastAsia" w:ascii="仿宋" w:hAnsi="仿宋" w:eastAsia="仿宋" w:cs="仿宋"/>
                <w:lang w:val="en-US" w:eastAsia="zh-CN" w:bidi="ar"/>
              </w:rPr>
              <w:t>3*4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EC49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7D43A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300.00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CEC05">
            <w:pPr>
              <w:jc w:val="center"/>
              <w:rPr>
                <w:rFonts w:hint="eastAsia" w:ascii="仿宋" w:hAnsi="仿宋" w:eastAsia="仿宋" w:cs="仿宋"/>
                <w:i w:val="0"/>
                <w:iCs w:val="0"/>
                <w:color w:val="000000"/>
                <w:sz w:val="20"/>
                <w:szCs w:val="20"/>
                <w:u w:val="none"/>
              </w:rPr>
            </w:pPr>
          </w:p>
        </w:tc>
      </w:tr>
      <w:tr w14:paraId="1340C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E0CB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20B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电线（设备、空调）</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9668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 xml:space="preserve">ZC-BV-3*4     </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772A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E4B17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2200.00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BB91F">
            <w:pPr>
              <w:jc w:val="center"/>
              <w:rPr>
                <w:rFonts w:hint="eastAsia" w:ascii="仿宋" w:hAnsi="仿宋" w:eastAsia="仿宋" w:cs="仿宋"/>
                <w:i w:val="0"/>
                <w:iCs w:val="0"/>
                <w:color w:val="000000"/>
                <w:sz w:val="20"/>
                <w:szCs w:val="20"/>
                <w:u w:val="none"/>
              </w:rPr>
            </w:pPr>
          </w:p>
        </w:tc>
      </w:tr>
      <w:tr w14:paraId="4D4A3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579C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7C67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电线（设备、空调）</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699D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 xml:space="preserve">ZC-BV-3*6       </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44BC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30B24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700.00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7328">
            <w:pPr>
              <w:jc w:val="center"/>
              <w:rPr>
                <w:rFonts w:hint="eastAsia" w:ascii="仿宋" w:hAnsi="仿宋" w:eastAsia="仿宋" w:cs="仿宋"/>
                <w:i w:val="0"/>
                <w:iCs w:val="0"/>
                <w:color w:val="000000"/>
                <w:sz w:val="20"/>
                <w:szCs w:val="20"/>
                <w:u w:val="none"/>
              </w:rPr>
            </w:pPr>
          </w:p>
        </w:tc>
      </w:tr>
      <w:tr w14:paraId="4E8BE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0CC7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45F8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五孔插座</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4C8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10A 220V</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DF6E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BEA02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A4D25">
            <w:pPr>
              <w:jc w:val="center"/>
              <w:rPr>
                <w:rFonts w:hint="eastAsia" w:ascii="仿宋" w:hAnsi="仿宋" w:eastAsia="仿宋" w:cs="仿宋"/>
                <w:i w:val="0"/>
                <w:iCs w:val="0"/>
                <w:color w:val="000000"/>
                <w:sz w:val="20"/>
                <w:szCs w:val="20"/>
                <w:u w:val="none"/>
              </w:rPr>
            </w:pPr>
          </w:p>
        </w:tc>
      </w:tr>
      <w:tr w14:paraId="52587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0D7E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C18E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16A插座（国标）</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A96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16A 220V</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C55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EF83E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9F2F7">
            <w:pPr>
              <w:jc w:val="center"/>
              <w:rPr>
                <w:rFonts w:hint="eastAsia" w:ascii="仿宋" w:hAnsi="仿宋" w:eastAsia="仿宋" w:cs="仿宋"/>
                <w:i w:val="0"/>
                <w:iCs w:val="0"/>
                <w:color w:val="000000"/>
                <w:sz w:val="20"/>
                <w:szCs w:val="20"/>
                <w:u w:val="none"/>
              </w:rPr>
            </w:pPr>
          </w:p>
        </w:tc>
      </w:tr>
      <w:tr w14:paraId="6CAE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ED2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E5A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开关</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1A75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10A  220V</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FE56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0C1CB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6.00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5646">
            <w:pPr>
              <w:jc w:val="center"/>
              <w:rPr>
                <w:rFonts w:hint="eastAsia" w:ascii="仿宋" w:hAnsi="仿宋" w:eastAsia="仿宋" w:cs="仿宋"/>
                <w:i w:val="0"/>
                <w:iCs w:val="0"/>
                <w:color w:val="000000"/>
                <w:sz w:val="20"/>
                <w:szCs w:val="20"/>
                <w:u w:val="none"/>
              </w:rPr>
            </w:pPr>
          </w:p>
        </w:tc>
      </w:tr>
      <w:tr w14:paraId="13B98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FA07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F0D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顶灯</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21B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铝扣板吊顶顶灯或吸顶灯</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8EB9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09A26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16.00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05906">
            <w:pPr>
              <w:jc w:val="center"/>
              <w:rPr>
                <w:rFonts w:hint="eastAsia" w:ascii="仿宋" w:hAnsi="仿宋" w:eastAsia="仿宋" w:cs="仿宋"/>
                <w:i w:val="0"/>
                <w:iCs w:val="0"/>
                <w:color w:val="000000"/>
                <w:sz w:val="20"/>
                <w:szCs w:val="20"/>
                <w:u w:val="none"/>
              </w:rPr>
            </w:pPr>
          </w:p>
        </w:tc>
      </w:tr>
      <w:tr w14:paraId="1E4C3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ACEE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6849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网线</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FD9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CAT6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BC4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A1ED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495C">
            <w:pPr>
              <w:jc w:val="center"/>
              <w:rPr>
                <w:rFonts w:hint="eastAsia" w:ascii="仿宋" w:hAnsi="仿宋" w:eastAsia="仿宋" w:cs="仿宋"/>
                <w:i w:val="0"/>
                <w:iCs w:val="0"/>
                <w:color w:val="000000"/>
                <w:sz w:val="20"/>
                <w:szCs w:val="20"/>
                <w:u w:val="none"/>
              </w:rPr>
            </w:pPr>
          </w:p>
        </w:tc>
      </w:tr>
      <w:tr w14:paraId="3180C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2E4C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736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信息插座</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4E8A">
            <w:pPr>
              <w:jc w:val="left"/>
              <w:rPr>
                <w:rFonts w:hint="eastAsia" w:ascii="仿宋" w:hAnsi="仿宋" w:eastAsia="仿宋" w:cs="仿宋"/>
                <w:i w:val="0"/>
                <w:iCs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78B4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AC9D0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FDEC4">
            <w:pPr>
              <w:jc w:val="center"/>
              <w:rPr>
                <w:rFonts w:hint="eastAsia" w:ascii="仿宋" w:hAnsi="仿宋" w:eastAsia="仿宋" w:cs="仿宋"/>
                <w:i w:val="0"/>
                <w:iCs w:val="0"/>
                <w:color w:val="000000"/>
                <w:sz w:val="20"/>
                <w:szCs w:val="20"/>
                <w:u w:val="none"/>
              </w:rPr>
            </w:pPr>
          </w:p>
        </w:tc>
      </w:tr>
      <w:tr w14:paraId="46FE9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348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F28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铝合金线槽</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365D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9170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C7EDF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12.00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4ABD">
            <w:pPr>
              <w:jc w:val="center"/>
              <w:rPr>
                <w:rFonts w:hint="eastAsia" w:ascii="仿宋" w:hAnsi="仿宋" w:eastAsia="仿宋" w:cs="仿宋"/>
                <w:i w:val="0"/>
                <w:iCs w:val="0"/>
                <w:color w:val="000000"/>
                <w:sz w:val="20"/>
                <w:szCs w:val="20"/>
                <w:u w:val="none"/>
              </w:rPr>
            </w:pPr>
          </w:p>
        </w:tc>
      </w:tr>
      <w:tr w14:paraId="46AA5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4435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44D4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线管</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E7D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PVC 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2FD4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8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7A26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900.00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7579">
            <w:pPr>
              <w:jc w:val="center"/>
              <w:rPr>
                <w:rFonts w:hint="eastAsia" w:ascii="仿宋" w:hAnsi="仿宋" w:eastAsia="仿宋" w:cs="仿宋"/>
                <w:i w:val="0"/>
                <w:iCs w:val="0"/>
                <w:color w:val="000000"/>
                <w:sz w:val="20"/>
                <w:szCs w:val="20"/>
                <w:u w:val="none"/>
              </w:rPr>
            </w:pPr>
          </w:p>
        </w:tc>
      </w:tr>
      <w:tr w14:paraId="63360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A3CD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21</w:t>
            </w:r>
          </w:p>
        </w:tc>
        <w:tc>
          <w:tcPr>
            <w:tcW w:w="1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99ED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线管</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5738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PVC 32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EA37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8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B4E6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250.00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8EACE">
            <w:pPr>
              <w:jc w:val="center"/>
              <w:rPr>
                <w:rFonts w:hint="eastAsia" w:ascii="仿宋" w:hAnsi="仿宋" w:eastAsia="仿宋" w:cs="仿宋"/>
                <w:i w:val="0"/>
                <w:iCs w:val="0"/>
                <w:color w:val="000000"/>
                <w:sz w:val="20"/>
                <w:szCs w:val="20"/>
                <w:u w:val="none"/>
              </w:rPr>
            </w:pPr>
          </w:p>
        </w:tc>
      </w:tr>
      <w:tr w14:paraId="58992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E7F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23</w:t>
            </w:r>
          </w:p>
        </w:tc>
        <w:tc>
          <w:tcPr>
            <w:tcW w:w="1969" w:type="dxa"/>
            <w:tcBorders>
              <w:top w:val="single" w:color="000000" w:sz="4" w:space="0"/>
              <w:left w:val="single" w:color="000000" w:sz="4" w:space="0"/>
              <w:bottom w:val="nil"/>
              <w:right w:val="single" w:color="000000" w:sz="4" w:space="0"/>
            </w:tcBorders>
            <w:shd w:val="clear" w:color="FFFFFF" w:fill="FFFFFF"/>
            <w:vAlign w:val="center"/>
          </w:tcPr>
          <w:p w14:paraId="0A12615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强电安装人工</w:t>
            </w:r>
          </w:p>
        </w:tc>
        <w:tc>
          <w:tcPr>
            <w:tcW w:w="331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848B8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人工费</w:t>
            </w:r>
          </w:p>
        </w:tc>
        <w:tc>
          <w:tcPr>
            <w:tcW w:w="8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46B3F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8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9FF3C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247.52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33A15">
            <w:pPr>
              <w:jc w:val="center"/>
              <w:rPr>
                <w:rFonts w:hint="eastAsia" w:ascii="仿宋" w:hAnsi="仿宋" w:eastAsia="仿宋" w:cs="仿宋"/>
                <w:i w:val="0"/>
                <w:iCs w:val="0"/>
                <w:color w:val="000000"/>
                <w:sz w:val="20"/>
                <w:szCs w:val="20"/>
                <w:u w:val="none"/>
              </w:rPr>
            </w:pPr>
          </w:p>
        </w:tc>
      </w:tr>
      <w:tr w14:paraId="5729C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80F078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二</w:t>
            </w:r>
          </w:p>
        </w:tc>
        <w:tc>
          <w:tcPr>
            <w:tcW w:w="1969" w:type="dxa"/>
            <w:tcBorders>
              <w:top w:val="single" w:color="000000" w:sz="4" w:space="0"/>
              <w:left w:val="single" w:color="000000" w:sz="4" w:space="0"/>
              <w:bottom w:val="nil"/>
              <w:right w:val="single" w:color="000000" w:sz="4" w:space="0"/>
            </w:tcBorders>
            <w:shd w:val="clear" w:color="auto" w:fill="D9D9D9"/>
            <w:vAlign w:val="center"/>
          </w:tcPr>
          <w:p w14:paraId="524B9EC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弱电系统</w:t>
            </w:r>
          </w:p>
        </w:tc>
        <w:tc>
          <w:tcPr>
            <w:tcW w:w="331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D9FC3BB">
            <w:pPr>
              <w:jc w:val="left"/>
              <w:rPr>
                <w:rFonts w:hint="eastAsia" w:ascii="仿宋" w:hAnsi="仿宋" w:eastAsia="仿宋" w:cs="仿宋"/>
                <w:i w:val="0"/>
                <w:iCs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9FE8C9E">
            <w:pPr>
              <w:jc w:val="center"/>
              <w:rPr>
                <w:rFonts w:hint="eastAsia" w:ascii="仿宋" w:hAnsi="仿宋" w:eastAsia="仿宋" w:cs="仿宋"/>
                <w:i w:val="0"/>
                <w:iCs w:val="0"/>
                <w:color w:val="000000"/>
                <w:sz w:val="20"/>
                <w:szCs w:val="20"/>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C543E10">
            <w:pPr>
              <w:jc w:val="center"/>
              <w:rPr>
                <w:rFonts w:hint="eastAsia" w:ascii="仿宋" w:hAnsi="仿宋" w:eastAsia="仿宋" w:cs="仿宋"/>
                <w:i w:val="0"/>
                <w:iCs w:val="0"/>
                <w:color w:val="000000"/>
                <w:sz w:val="20"/>
                <w:szCs w:val="20"/>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FFEE72B">
            <w:pPr>
              <w:jc w:val="center"/>
              <w:rPr>
                <w:rFonts w:hint="eastAsia" w:ascii="仿宋" w:hAnsi="仿宋" w:eastAsia="仿宋" w:cs="仿宋"/>
                <w:i w:val="0"/>
                <w:iCs w:val="0"/>
                <w:color w:val="000000"/>
                <w:sz w:val="20"/>
                <w:szCs w:val="20"/>
                <w:u w:val="none"/>
              </w:rPr>
            </w:pPr>
          </w:p>
        </w:tc>
      </w:tr>
      <w:tr w14:paraId="78F2B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5FDD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BED3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高清线</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7974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HDIM </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08EB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根</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996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1FB49">
            <w:pPr>
              <w:jc w:val="center"/>
              <w:rPr>
                <w:rFonts w:hint="eastAsia" w:ascii="仿宋" w:hAnsi="仿宋" w:eastAsia="仿宋" w:cs="仿宋"/>
                <w:i w:val="0"/>
                <w:iCs w:val="0"/>
                <w:color w:val="000000"/>
                <w:sz w:val="20"/>
                <w:szCs w:val="20"/>
                <w:u w:val="none"/>
              </w:rPr>
            </w:pPr>
          </w:p>
        </w:tc>
      </w:tr>
      <w:tr w14:paraId="5A466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6642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15A4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网线</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38E4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超6类</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B12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8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C656E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CAB9C">
            <w:pPr>
              <w:jc w:val="center"/>
              <w:rPr>
                <w:rFonts w:hint="eastAsia" w:ascii="仿宋" w:hAnsi="仿宋" w:eastAsia="仿宋" w:cs="仿宋"/>
                <w:i w:val="0"/>
                <w:iCs w:val="0"/>
                <w:color w:val="000000"/>
                <w:sz w:val="20"/>
                <w:szCs w:val="20"/>
                <w:u w:val="none"/>
              </w:rPr>
            </w:pPr>
          </w:p>
        </w:tc>
      </w:tr>
      <w:tr w14:paraId="425DC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933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787E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线管</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BDA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PVC 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63F3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8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EBF51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28EBC">
            <w:pPr>
              <w:jc w:val="center"/>
              <w:rPr>
                <w:rFonts w:hint="eastAsia" w:ascii="仿宋" w:hAnsi="仿宋" w:eastAsia="仿宋" w:cs="仿宋"/>
                <w:i w:val="0"/>
                <w:iCs w:val="0"/>
                <w:color w:val="000000"/>
                <w:sz w:val="20"/>
                <w:szCs w:val="20"/>
                <w:u w:val="none"/>
              </w:rPr>
            </w:pPr>
          </w:p>
        </w:tc>
      </w:tr>
      <w:tr w14:paraId="0156B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5ECF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397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网络插座</w:t>
            </w:r>
          </w:p>
        </w:tc>
        <w:tc>
          <w:tcPr>
            <w:tcW w:w="33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1AF3">
            <w:pPr>
              <w:jc w:val="left"/>
              <w:rPr>
                <w:rFonts w:hint="eastAsia" w:ascii="仿宋" w:hAnsi="仿宋" w:eastAsia="仿宋" w:cs="仿宋"/>
                <w:i w:val="0"/>
                <w:iCs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C0D5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556A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 </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1DF6A">
            <w:pPr>
              <w:jc w:val="center"/>
              <w:rPr>
                <w:rFonts w:hint="eastAsia" w:ascii="仿宋" w:hAnsi="仿宋" w:eastAsia="仿宋" w:cs="仿宋"/>
                <w:i w:val="0"/>
                <w:iCs w:val="0"/>
                <w:color w:val="000000"/>
                <w:sz w:val="20"/>
                <w:szCs w:val="20"/>
                <w:u w:val="none"/>
              </w:rPr>
            </w:pPr>
          </w:p>
        </w:tc>
      </w:tr>
    </w:tbl>
    <w:p w14:paraId="7E961C4E">
      <w:pPr>
        <w:pStyle w:val="3"/>
        <w:spacing w:line="360" w:lineRule="auto"/>
        <w:jc w:val="left"/>
        <w:rPr>
          <w:rFonts w:hint="eastAsia" w:ascii="仿宋" w:hAnsi="仿宋" w:eastAsia="仿宋" w:cs="仿宋"/>
          <w:b/>
          <w:bCs w:val="0"/>
          <w:kern w:val="0"/>
          <w:sz w:val="28"/>
          <w:szCs w:val="28"/>
          <w:lang w:val="en-US" w:eastAsia="zh-CN"/>
        </w:rPr>
      </w:pPr>
    </w:p>
    <w:tbl>
      <w:tblPr>
        <w:tblStyle w:val="4"/>
        <w:tblW w:w="85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2"/>
        <w:gridCol w:w="2216"/>
        <w:gridCol w:w="3668"/>
        <w:gridCol w:w="781"/>
        <w:gridCol w:w="1253"/>
      </w:tblGrid>
      <w:tr w14:paraId="581BC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580" w:type="dxa"/>
            <w:gridSpan w:val="5"/>
            <w:tcBorders>
              <w:top w:val="nil"/>
              <w:left w:val="nil"/>
              <w:bottom w:val="nil"/>
              <w:right w:val="single" w:color="000000" w:sz="4" w:space="0"/>
            </w:tcBorders>
            <w:shd w:val="clear" w:color="auto" w:fill="auto"/>
            <w:vAlign w:val="center"/>
          </w:tcPr>
          <w:p w14:paraId="14C29F52">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实验室气路系统</w:t>
            </w:r>
          </w:p>
        </w:tc>
      </w:tr>
      <w:tr w14:paraId="00FE4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8996D1">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20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05285F">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3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85A2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技术参数及规格</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2D0F4D">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F1CB6E">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r>
      <w:tr w14:paraId="54476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49CFD">
            <w:pPr>
              <w:jc w:val="center"/>
              <w:rPr>
                <w:rFonts w:hint="eastAsia" w:ascii="仿宋" w:hAnsi="仿宋" w:eastAsia="仿宋" w:cs="仿宋"/>
                <w:b/>
                <w:bCs/>
                <w:i w:val="0"/>
                <w:iCs w:val="0"/>
                <w:color w:val="000000"/>
                <w:sz w:val="20"/>
                <w:szCs w:val="20"/>
                <w:u w:val="none"/>
              </w:rPr>
            </w:pPr>
          </w:p>
        </w:tc>
        <w:tc>
          <w:tcPr>
            <w:tcW w:w="20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8DD7F">
            <w:pPr>
              <w:jc w:val="center"/>
              <w:rPr>
                <w:rFonts w:hint="eastAsia" w:ascii="仿宋" w:hAnsi="仿宋" w:eastAsia="仿宋" w:cs="仿宋"/>
                <w:b/>
                <w:bCs/>
                <w:i w:val="0"/>
                <w:iCs w:val="0"/>
                <w:color w:val="000000"/>
                <w:sz w:val="20"/>
                <w:szCs w:val="20"/>
                <w:u w:val="none"/>
              </w:rPr>
            </w:pPr>
          </w:p>
        </w:tc>
        <w:tc>
          <w:tcPr>
            <w:tcW w:w="3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731C2">
            <w:pPr>
              <w:jc w:val="center"/>
              <w:rPr>
                <w:rFonts w:hint="eastAsia" w:ascii="仿宋" w:hAnsi="仿宋" w:eastAsia="仿宋" w:cs="仿宋"/>
                <w:b/>
                <w:bCs/>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1AAFB">
            <w:pPr>
              <w:jc w:val="center"/>
              <w:rPr>
                <w:rFonts w:hint="eastAsia" w:ascii="仿宋" w:hAnsi="仿宋" w:eastAsia="仿宋" w:cs="仿宋"/>
                <w:b/>
                <w:bCs/>
                <w:i w:val="0"/>
                <w:iCs w:val="0"/>
                <w:color w:val="000000"/>
                <w:sz w:val="20"/>
                <w:szCs w:val="20"/>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C8627">
            <w:pPr>
              <w:jc w:val="center"/>
              <w:rPr>
                <w:rFonts w:hint="eastAsia" w:ascii="仿宋" w:hAnsi="仿宋" w:eastAsia="仿宋" w:cs="仿宋"/>
                <w:b/>
                <w:bCs/>
                <w:i w:val="0"/>
                <w:iCs w:val="0"/>
                <w:color w:val="000000"/>
                <w:sz w:val="20"/>
                <w:szCs w:val="20"/>
                <w:u w:val="none"/>
              </w:rPr>
            </w:pPr>
          </w:p>
        </w:tc>
      </w:tr>
      <w:tr w14:paraId="23EE3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gridSpan w:val="5"/>
            <w:tcBorders>
              <w:top w:val="single" w:color="000000" w:sz="4" w:space="0"/>
              <w:left w:val="single" w:color="000000" w:sz="4" w:space="0"/>
              <w:bottom w:val="single" w:color="000000" w:sz="4" w:space="0"/>
              <w:right w:val="nil"/>
            </w:tcBorders>
            <w:shd w:val="clear" w:color="auto" w:fill="auto"/>
            <w:noWrap/>
            <w:vAlign w:val="center"/>
          </w:tcPr>
          <w:p w14:paraId="7CF3BEA3">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一、气体管路</w:t>
            </w:r>
          </w:p>
        </w:tc>
      </w:tr>
      <w:tr w14:paraId="1C57D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31B4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2070" w:type="dxa"/>
            <w:tcBorders>
              <w:top w:val="single" w:color="000000" w:sz="4" w:space="0"/>
              <w:left w:val="single" w:color="000000" w:sz="4" w:space="0"/>
              <w:bottom w:val="nil"/>
              <w:right w:val="single" w:color="000000" w:sz="4" w:space="0"/>
            </w:tcBorders>
            <w:shd w:val="clear" w:color="auto" w:fill="auto"/>
            <w:vAlign w:val="center"/>
          </w:tcPr>
          <w:p w14:paraId="192B828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不锈钢管（根据场地主管配备）</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15F1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SS316L,1/2"*1.00 BA级，含管道支架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2DF7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C1B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200.00 </w:t>
            </w:r>
          </w:p>
        </w:tc>
      </w:tr>
      <w:tr w14:paraId="2DD69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62B5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2070" w:type="dxa"/>
            <w:tcBorders>
              <w:top w:val="single" w:color="000000" w:sz="4" w:space="0"/>
              <w:left w:val="single" w:color="000000" w:sz="4" w:space="0"/>
              <w:bottom w:val="nil"/>
              <w:right w:val="single" w:color="000000" w:sz="4" w:space="0"/>
            </w:tcBorders>
            <w:shd w:val="clear" w:color="auto" w:fill="auto"/>
            <w:vAlign w:val="center"/>
          </w:tcPr>
          <w:p w14:paraId="0735446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焊接三通（卡套三通）</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4B5E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 1/2"焊接正三通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1473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3169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3.00 </w:t>
            </w:r>
          </w:p>
        </w:tc>
      </w:tr>
      <w:tr w14:paraId="0A24E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A8F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2070" w:type="dxa"/>
            <w:tcBorders>
              <w:top w:val="single" w:color="000000" w:sz="4" w:space="0"/>
              <w:left w:val="single" w:color="000000" w:sz="4" w:space="0"/>
              <w:bottom w:val="nil"/>
              <w:right w:val="single" w:color="000000" w:sz="4" w:space="0"/>
            </w:tcBorders>
            <w:shd w:val="clear" w:color="auto" w:fill="auto"/>
            <w:vAlign w:val="center"/>
          </w:tcPr>
          <w:p w14:paraId="68D4928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焊接大小头（卡套三通）</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EA76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SS316L,1/2"-1/4" BA级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ECDF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00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3.00 </w:t>
            </w:r>
          </w:p>
        </w:tc>
      </w:tr>
      <w:tr w14:paraId="32168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7867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0F8B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不锈钢球阀</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797E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SS316L,1/4"卡套球阀 耐压1000psi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026E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6C25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3.00 </w:t>
            </w:r>
          </w:p>
        </w:tc>
      </w:tr>
      <w:tr w14:paraId="06CE6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191B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82AD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终端减压阀 1/4"</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C4A3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材质：316ss；外漏&lt;1X10-8 mbar I/s  He，内漏&lt;1X10-6 mbar I/s  He，进口最大压力150psi，出口压力调节范围0-150psi可调，带一个出口压力表，进出气螺纹1/4〞NPT。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B00E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F546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4.00 </w:t>
            </w:r>
          </w:p>
        </w:tc>
      </w:tr>
      <w:tr w14:paraId="0F743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C75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5D2A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减压阀接头</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2E99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SS316L,1/4"外丝-1/4"OD BA级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D1C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CBE6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4.00 </w:t>
            </w:r>
          </w:p>
        </w:tc>
      </w:tr>
      <w:tr w14:paraId="6DDFF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97A0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A001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焊接三通（卡套三通）</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7B6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SS316L,1/4"焊接正三通 BA级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52B8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73E5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r>
      <w:tr w14:paraId="4385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CB1D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61F0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终端转接头</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8F64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SS316L,根据现场配置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FAE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6061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4.00 </w:t>
            </w:r>
          </w:p>
        </w:tc>
      </w:tr>
      <w:tr w14:paraId="06D03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7BED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1CBD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氧浓度报警装置</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8F43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带1个探测器，用于监测氧气，探头要求防爆，需要带有声光报警系统，输出信号源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676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723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r>
      <w:tr w14:paraId="02749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C21C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514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气路安装人工</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92A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CBF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w:t>
            </w:r>
            <w:r>
              <w:rPr>
                <w:rStyle w:val="8"/>
                <w:rFonts w:hint="eastAsia" w:ascii="仿宋" w:hAnsi="仿宋" w:eastAsia="仿宋" w:cs="仿宋"/>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41F3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200.00 </w:t>
            </w:r>
          </w:p>
        </w:tc>
      </w:tr>
      <w:tr w14:paraId="40118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gridSpan w:val="5"/>
            <w:tcBorders>
              <w:top w:val="single" w:color="000000" w:sz="4" w:space="0"/>
              <w:left w:val="single" w:color="000000" w:sz="4" w:space="0"/>
              <w:bottom w:val="single" w:color="000000" w:sz="4" w:space="0"/>
              <w:right w:val="nil"/>
            </w:tcBorders>
            <w:shd w:val="clear" w:color="auto" w:fill="auto"/>
            <w:noWrap/>
            <w:vAlign w:val="center"/>
          </w:tcPr>
          <w:p w14:paraId="073927DA">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二、其他</w:t>
            </w:r>
          </w:p>
        </w:tc>
      </w:tr>
      <w:tr w14:paraId="116D8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99AD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6453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系统测试费</w:t>
            </w:r>
          </w:p>
        </w:tc>
        <w:tc>
          <w:tcPr>
            <w:tcW w:w="3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129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自测及联合测试(保压/吹扫)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9EE3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Pcs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7CE1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1.00 </w:t>
            </w:r>
          </w:p>
        </w:tc>
      </w:tr>
    </w:tbl>
    <w:p w14:paraId="546D58E5">
      <w:pPr>
        <w:pStyle w:val="3"/>
        <w:spacing w:line="360" w:lineRule="auto"/>
        <w:jc w:val="left"/>
        <w:rPr>
          <w:rFonts w:hint="eastAsia" w:ascii="仿宋" w:hAnsi="仿宋" w:eastAsia="仿宋" w:cs="仿宋"/>
          <w:b/>
          <w:bCs w:val="0"/>
          <w:kern w:val="0"/>
          <w:sz w:val="28"/>
          <w:szCs w:val="28"/>
          <w:lang w:val="en-US" w:eastAsia="zh-CN"/>
        </w:rPr>
      </w:pPr>
    </w:p>
    <w:tbl>
      <w:tblPr>
        <w:tblStyle w:val="4"/>
        <w:tblW w:w="85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2175"/>
        <w:gridCol w:w="3744"/>
        <w:gridCol w:w="763"/>
        <w:gridCol w:w="1237"/>
      </w:tblGrid>
      <w:tr w14:paraId="76B4D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5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71F755">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实验室给排水（含纯水管路）</w:t>
            </w:r>
          </w:p>
        </w:tc>
      </w:tr>
      <w:tr w14:paraId="1C80C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E4C4D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D938F">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3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B30B6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技术参数及规格</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2C70F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12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D0E20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r>
      <w:tr w14:paraId="5C965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21785">
            <w:pPr>
              <w:jc w:val="center"/>
              <w:rPr>
                <w:rFonts w:hint="eastAsia" w:ascii="仿宋" w:hAnsi="仿宋" w:eastAsia="仿宋" w:cs="仿宋"/>
                <w:b/>
                <w:bCs/>
                <w:i w:val="0"/>
                <w:iCs w:val="0"/>
                <w:color w:val="000000"/>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D8DD6">
            <w:pPr>
              <w:jc w:val="center"/>
              <w:rPr>
                <w:rFonts w:hint="eastAsia" w:ascii="仿宋" w:hAnsi="仿宋" w:eastAsia="仿宋" w:cs="仿宋"/>
                <w:b/>
                <w:bCs/>
                <w:i w:val="0"/>
                <w:iCs w:val="0"/>
                <w:color w:val="000000"/>
                <w:sz w:val="20"/>
                <w:szCs w:val="20"/>
                <w:u w:val="none"/>
              </w:rPr>
            </w:pPr>
          </w:p>
        </w:tc>
        <w:tc>
          <w:tcPr>
            <w:tcW w:w="3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3059E">
            <w:pPr>
              <w:jc w:val="center"/>
              <w:rPr>
                <w:rFonts w:hint="eastAsia" w:ascii="仿宋" w:hAnsi="仿宋" w:eastAsia="仿宋" w:cs="仿宋"/>
                <w:b/>
                <w:bCs/>
                <w:i w:val="0"/>
                <w:iCs w:val="0"/>
                <w:color w:val="000000"/>
                <w:sz w:val="24"/>
                <w:szCs w:val="24"/>
                <w:u w:val="none"/>
              </w:rPr>
            </w:pP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0575E">
            <w:pPr>
              <w:jc w:val="center"/>
              <w:rPr>
                <w:rFonts w:hint="eastAsia" w:ascii="仿宋" w:hAnsi="仿宋" w:eastAsia="仿宋" w:cs="仿宋"/>
                <w:b/>
                <w:bCs/>
                <w:i w:val="0"/>
                <w:iCs w:val="0"/>
                <w:color w:val="000000"/>
                <w:sz w:val="20"/>
                <w:szCs w:val="20"/>
                <w:u w:val="none"/>
              </w:rPr>
            </w:pPr>
          </w:p>
        </w:tc>
        <w:tc>
          <w:tcPr>
            <w:tcW w:w="12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BE2D8">
            <w:pPr>
              <w:jc w:val="center"/>
              <w:rPr>
                <w:rFonts w:hint="eastAsia" w:ascii="仿宋" w:hAnsi="仿宋" w:eastAsia="仿宋" w:cs="仿宋"/>
                <w:b/>
                <w:bCs/>
                <w:i w:val="0"/>
                <w:iCs w:val="0"/>
                <w:color w:val="000000"/>
                <w:sz w:val="20"/>
                <w:szCs w:val="20"/>
                <w:u w:val="none"/>
              </w:rPr>
            </w:pPr>
          </w:p>
        </w:tc>
      </w:tr>
      <w:tr w14:paraId="4A84B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06F4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0A8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PPR给水管</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77B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1、安装部位(室内、外):室内</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2、输送介质:给水;管道消毒、水冲洗</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3、材质:PPR</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4、型号、规格:DN15</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D79E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12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6383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60.0 </w:t>
            </w:r>
          </w:p>
        </w:tc>
      </w:tr>
      <w:tr w14:paraId="21A53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EFC6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D48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PPH纯水管</w:t>
            </w:r>
          </w:p>
        </w:tc>
        <w:tc>
          <w:tcPr>
            <w:tcW w:w="3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BFDC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DN15</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83EF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12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6641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50.0 </w:t>
            </w:r>
          </w:p>
        </w:tc>
      </w:tr>
      <w:tr w14:paraId="44F75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CFB9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F84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PVC排水管</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54A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1、安装部位(室内、外):室内</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2、输送介质:给水;管道消毒、水冲洗</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3、材质:PVC-U</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4、型号、规格:DN50</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156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55DA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50.0 </w:t>
            </w:r>
          </w:p>
        </w:tc>
      </w:tr>
      <w:tr w14:paraId="306A0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F772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4E8F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不锈钢地漏</w:t>
            </w:r>
          </w:p>
        </w:tc>
        <w:tc>
          <w:tcPr>
            <w:tcW w:w="3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044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DN50</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6CA2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571E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4.0 </w:t>
            </w:r>
          </w:p>
        </w:tc>
      </w:tr>
      <w:tr w14:paraId="45C86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94E2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E8B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PPH球阀</w:t>
            </w:r>
          </w:p>
        </w:tc>
        <w:tc>
          <w:tcPr>
            <w:tcW w:w="3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DC4D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DN15</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5F9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D0ED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16.0 </w:t>
            </w:r>
          </w:p>
        </w:tc>
      </w:tr>
      <w:tr w14:paraId="6C37E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C266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2B0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纯水宝塔头</w:t>
            </w:r>
          </w:p>
        </w:tc>
        <w:tc>
          <w:tcPr>
            <w:tcW w:w="3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590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DN15</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C5BA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4F97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 </w:t>
            </w:r>
          </w:p>
        </w:tc>
      </w:tr>
      <w:tr w14:paraId="68034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96A4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CA2E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三角阀（自来水）</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FB6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型号、规格:DN15</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FB38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F993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3.00 </w:t>
            </w:r>
          </w:p>
        </w:tc>
      </w:tr>
      <w:tr w14:paraId="3A2BE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133B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E29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地面开槽+恢复</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4F07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60mm</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D7ED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8EFA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30.00 </w:t>
            </w:r>
          </w:p>
        </w:tc>
      </w:tr>
      <w:tr w14:paraId="340DC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7111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3AEE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水安装人工</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B5DE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人工费</w:t>
            </w:r>
          </w:p>
        </w:tc>
        <w:tc>
          <w:tcPr>
            <w:tcW w:w="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638F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Style w:val="9"/>
                <w:rFonts w:hint="eastAsia" w:ascii="仿宋" w:hAnsi="仿宋" w:eastAsia="仿宋" w:cs="仿宋"/>
                <w:lang w:val="en-US" w:eastAsia="zh-CN" w:bidi="ar"/>
              </w:rPr>
              <w:t>M</w:t>
            </w:r>
            <w:r>
              <w:rPr>
                <w:rFonts w:hint="eastAsia" w:ascii="仿宋" w:hAnsi="仿宋" w:eastAsia="仿宋" w:cs="仿宋"/>
                <w:i w:val="0"/>
                <w:iCs w:val="0"/>
                <w:color w:val="000000"/>
                <w:kern w:val="0"/>
                <w:sz w:val="22"/>
                <w:szCs w:val="22"/>
                <w:u w:val="none"/>
                <w:vertAlign w:val="superscript"/>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19DE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105.87 </w:t>
            </w:r>
          </w:p>
        </w:tc>
      </w:tr>
    </w:tbl>
    <w:p w14:paraId="0EF24339">
      <w:pPr>
        <w:pStyle w:val="3"/>
        <w:spacing w:line="360" w:lineRule="auto"/>
        <w:jc w:val="left"/>
        <w:rPr>
          <w:rFonts w:hint="eastAsia" w:ascii="仿宋" w:hAnsi="仿宋" w:eastAsia="仿宋" w:cs="仿宋"/>
          <w:b/>
          <w:bCs w:val="0"/>
          <w:kern w:val="0"/>
          <w:sz w:val="28"/>
          <w:szCs w:val="28"/>
          <w:lang w:val="en-US" w:eastAsia="zh-CN"/>
        </w:rPr>
      </w:pPr>
    </w:p>
    <w:tbl>
      <w:tblPr>
        <w:tblStyle w:val="4"/>
        <w:tblW w:w="91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5"/>
        <w:gridCol w:w="2010"/>
        <w:gridCol w:w="3270"/>
        <w:gridCol w:w="795"/>
        <w:gridCol w:w="1005"/>
        <w:gridCol w:w="1350"/>
      </w:tblGrid>
      <w:tr w14:paraId="52CDE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105" w:type="dxa"/>
            <w:gridSpan w:val="6"/>
            <w:tcBorders>
              <w:top w:val="nil"/>
              <w:left w:val="nil"/>
              <w:bottom w:val="nil"/>
              <w:right w:val="single" w:color="000000" w:sz="4" w:space="0"/>
            </w:tcBorders>
            <w:shd w:val="clear" w:color="auto" w:fill="auto"/>
            <w:vAlign w:val="center"/>
          </w:tcPr>
          <w:p w14:paraId="78C5C157">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lang w:val="en-US"/>
              </w:rPr>
            </w:pPr>
            <w:r>
              <w:rPr>
                <w:rFonts w:hint="eastAsia" w:ascii="仿宋" w:hAnsi="仿宋" w:eastAsia="仿宋" w:cs="仿宋"/>
                <w:b/>
                <w:bCs/>
                <w:i w:val="0"/>
                <w:iCs w:val="0"/>
                <w:color w:val="000000"/>
                <w:kern w:val="0"/>
                <w:sz w:val="32"/>
                <w:szCs w:val="32"/>
                <w:u w:val="none"/>
                <w:lang w:val="en-US" w:eastAsia="zh-CN" w:bidi="ar"/>
              </w:rPr>
              <w:t>实验室改造</w:t>
            </w:r>
          </w:p>
        </w:tc>
      </w:tr>
      <w:tr w14:paraId="74F91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3020D1">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20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2AD3A9">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3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40C1F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技术参数及规格</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21B08C">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54002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5E37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622E8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A468C">
            <w:pPr>
              <w:jc w:val="center"/>
              <w:rPr>
                <w:rFonts w:hint="eastAsia" w:ascii="仿宋" w:hAnsi="仿宋" w:eastAsia="仿宋" w:cs="仿宋"/>
                <w:b/>
                <w:bCs/>
                <w:i w:val="0"/>
                <w:iCs w:val="0"/>
                <w:color w:val="000000"/>
                <w:sz w:val="20"/>
                <w:szCs w:val="20"/>
                <w:u w:val="none"/>
              </w:rPr>
            </w:pP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72452">
            <w:pPr>
              <w:jc w:val="center"/>
              <w:rPr>
                <w:rFonts w:hint="eastAsia" w:ascii="仿宋" w:hAnsi="仿宋" w:eastAsia="仿宋" w:cs="仿宋"/>
                <w:b/>
                <w:bCs/>
                <w:i w:val="0"/>
                <w:iCs w:val="0"/>
                <w:color w:val="000000"/>
                <w:sz w:val="20"/>
                <w:szCs w:val="20"/>
                <w:u w:val="none"/>
              </w:rPr>
            </w:pPr>
          </w:p>
        </w:tc>
        <w:tc>
          <w:tcPr>
            <w:tcW w:w="3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DE593">
            <w:pPr>
              <w:jc w:val="center"/>
              <w:rPr>
                <w:rFonts w:hint="eastAsia" w:ascii="仿宋" w:hAnsi="仿宋" w:eastAsia="仿宋" w:cs="仿宋"/>
                <w:b/>
                <w:bCs/>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737F1">
            <w:pPr>
              <w:jc w:val="center"/>
              <w:rPr>
                <w:rFonts w:hint="eastAsia" w:ascii="仿宋" w:hAnsi="仿宋" w:eastAsia="仿宋" w:cs="仿宋"/>
                <w:b/>
                <w:bCs/>
                <w:i w:val="0"/>
                <w:iCs w:val="0"/>
                <w:color w:val="000000"/>
                <w:sz w:val="20"/>
                <w:szCs w:val="20"/>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E3A4F">
            <w:pPr>
              <w:jc w:val="center"/>
              <w:rPr>
                <w:rFonts w:hint="eastAsia" w:ascii="仿宋" w:hAnsi="仿宋" w:eastAsia="仿宋" w:cs="仿宋"/>
                <w:b/>
                <w:bCs/>
                <w:i w:val="0"/>
                <w:iCs w:val="0"/>
                <w:color w:val="000000"/>
                <w:sz w:val="20"/>
                <w:szCs w:val="20"/>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497E1">
            <w:pPr>
              <w:jc w:val="center"/>
              <w:rPr>
                <w:rFonts w:hint="eastAsia" w:ascii="仿宋" w:hAnsi="仿宋" w:eastAsia="仿宋" w:cs="仿宋"/>
                <w:b/>
                <w:bCs/>
                <w:i w:val="0"/>
                <w:iCs w:val="0"/>
                <w:color w:val="000000"/>
                <w:sz w:val="20"/>
                <w:szCs w:val="20"/>
                <w:u w:val="none"/>
              </w:rPr>
            </w:pPr>
          </w:p>
        </w:tc>
      </w:tr>
      <w:tr w14:paraId="769F3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07E95A97">
            <w:pPr>
              <w:jc w:val="center"/>
              <w:rPr>
                <w:rFonts w:hint="eastAsia" w:ascii="仿宋" w:hAnsi="仿宋" w:eastAsia="仿宋" w:cs="仿宋"/>
                <w:i w:val="0"/>
                <w:iCs w:val="0"/>
                <w:color w:val="000000"/>
                <w:sz w:val="20"/>
                <w:szCs w:val="20"/>
                <w:u w:val="none"/>
              </w:rPr>
            </w:pPr>
          </w:p>
        </w:tc>
        <w:tc>
          <w:tcPr>
            <w:tcW w:w="2010" w:type="dxa"/>
            <w:tcBorders>
              <w:top w:val="single" w:color="000000" w:sz="4" w:space="0"/>
              <w:left w:val="single" w:color="000000" w:sz="4" w:space="0"/>
              <w:bottom w:val="nil"/>
              <w:right w:val="single" w:color="000000" w:sz="4" w:space="0"/>
            </w:tcBorders>
            <w:shd w:val="clear" w:color="auto" w:fill="A6A6A6"/>
            <w:vAlign w:val="center"/>
          </w:tcPr>
          <w:p w14:paraId="546EE2A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室内</w:t>
            </w:r>
          </w:p>
        </w:tc>
        <w:tc>
          <w:tcPr>
            <w:tcW w:w="3270" w:type="dxa"/>
            <w:tcBorders>
              <w:top w:val="single" w:color="000000" w:sz="4" w:space="0"/>
              <w:left w:val="single" w:color="000000" w:sz="4" w:space="0"/>
              <w:bottom w:val="single" w:color="000000" w:sz="4" w:space="0"/>
              <w:right w:val="single" w:color="000000" w:sz="4" w:space="0"/>
            </w:tcBorders>
            <w:shd w:val="clear" w:color="auto" w:fill="A6A6A6"/>
            <w:vAlign w:val="center"/>
          </w:tcPr>
          <w:p w14:paraId="334CA8DE">
            <w:pPr>
              <w:jc w:val="left"/>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56306AA2">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77DE7957">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6A6A6"/>
            <w:noWrap/>
            <w:vAlign w:val="center"/>
          </w:tcPr>
          <w:p w14:paraId="72BE8B44">
            <w:pPr>
              <w:jc w:val="center"/>
              <w:rPr>
                <w:rFonts w:hint="eastAsia" w:ascii="仿宋" w:hAnsi="仿宋" w:eastAsia="仿宋" w:cs="仿宋"/>
                <w:i w:val="0"/>
                <w:iCs w:val="0"/>
                <w:color w:val="000000"/>
                <w:sz w:val="20"/>
                <w:szCs w:val="20"/>
                <w:u w:val="none"/>
              </w:rPr>
            </w:pPr>
          </w:p>
        </w:tc>
      </w:tr>
      <w:tr w14:paraId="44640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9C3497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w:t>
            </w:r>
          </w:p>
        </w:tc>
        <w:tc>
          <w:tcPr>
            <w:tcW w:w="2010" w:type="dxa"/>
            <w:tcBorders>
              <w:top w:val="single" w:color="000000" w:sz="4" w:space="0"/>
              <w:left w:val="single" w:color="000000" w:sz="4" w:space="0"/>
              <w:bottom w:val="nil"/>
              <w:right w:val="single" w:color="000000" w:sz="4" w:space="0"/>
            </w:tcBorders>
            <w:shd w:val="clear" w:color="auto" w:fill="D9D9D9"/>
            <w:vAlign w:val="center"/>
          </w:tcPr>
          <w:p w14:paraId="2999539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拆除</w:t>
            </w:r>
          </w:p>
        </w:tc>
        <w:tc>
          <w:tcPr>
            <w:tcW w:w="327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926E96C">
            <w:pPr>
              <w:jc w:val="left"/>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E46F1AB">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DD0FA91">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92B98E2">
            <w:pPr>
              <w:jc w:val="center"/>
              <w:rPr>
                <w:rFonts w:hint="eastAsia" w:ascii="仿宋" w:hAnsi="仿宋" w:eastAsia="仿宋" w:cs="仿宋"/>
                <w:i w:val="0"/>
                <w:iCs w:val="0"/>
                <w:color w:val="000000"/>
                <w:sz w:val="20"/>
                <w:szCs w:val="20"/>
                <w:u w:val="none"/>
              </w:rPr>
            </w:pPr>
          </w:p>
        </w:tc>
      </w:tr>
      <w:tr w14:paraId="1E5CF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9B512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8D4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拆除原有隔断</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3F4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含拆除及拆除垃圾清运至院内指定堆放点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2B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135A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29.25</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501AEB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标准工艺</w:t>
            </w:r>
          </w:p>
        </w:tc>
      </w:tr>
      <w:tr w14:paraId="22CD1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BE5C3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2FEE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拆除原有地板地面</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C37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含拆除及拆除垃圾清运至院内指定堆放点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B01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AD1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247.52</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B1104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标准工艺</w:t>
            </w:r>
          </w:p>
        </w:tc>
      </w:tr>
      <w:tr w14:paraId="7188F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EC62D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0C1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拆除原旧门</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55C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含拆除及拆除垃圾清运至院内指定堆放点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F83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EB9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177C6E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标准工艺</w:t>
            </w:r>
          </w:p>
        </w:tc>
      </w:tr>
      <w:tr w14:paraId="5CD3D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5FC7F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5E11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开观察窗洞</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75F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5000*1900mm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6F9E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E5D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2A212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标准工艺</w:t>
            </w:r>
          </w:p>
        </w:tc>
      </w:tr>
      <w:tr w14:paraId="59DE3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AADD2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9F6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前期垃圾清理</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BFED5">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6FFA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5A6B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3FF378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垃圾外运</w:t>
            </w:r>
          </w:p>
        </w:tc>
      </w:tr>
      <w:tr w14:paraId="6FB75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10D386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二</w:t>
            </w:r>
          </w:p>
        </w:tc>
        <w:tc>
          <w:tcPr>
            <w:tcW w:w="2010" w:type="dxa"/>
            <w:tcBorders>
              <w:top w:val="single" w:color="000000" w:sz="4" w:space="0"/>
              <w:left w:val="single" w:color="000000" w:sz="4" w:space="0"/>
              <w:bottom w:val="nil"/>
              <w:right w:val="single" w:color="000000" w:sz="4" w:space="0"/>
            </w:tcBorders>
            <w:shd w:val="clear" w:color="auto" w:fill="D9D9D9"/>
            <w:vAlign w:val="center"/>
          </w:tcPr>
          <w:p w14:paraId="2D1BD27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装饰</w:t>
            </w:r>
          </w:p>
        </w:tc>
        <w:tc>
          <w:tcPr>
            <w:tcW w:w="327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8430A4B">
            <w:pPr>
              <w:jc w:val="left"/>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C631482">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11E4E21">
            <w:pPr>
              <w:jc w:val="center"/>
              <w:rPr>
                <w:rFonts w:hint="eastAsia" w:ascii="仿宋" w:hAnsi="仿宋" w:eastAsia="仿宋" w:cs="仿宋"/>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5C795AE">
            <w:pPr>
              <w:jc w:val="center"/>
              <w:rPr>
                <w:rFonts w:hint="eastAsia" w:ascii="仿宋" w:hAnsi="仿宋" w:eastAsia="仿宋" w:cs="仿宋"/>
                <w:i w:val="0"/>
                <w:iCs w:val="0"/>
                <w:color w:val="000000"/>
                <w:sz w:val="20"/>
                <w:szCs w:val="20"/>
                <w:u w:val="none"/>
              </w:rPr>
            </w:pPr>
          </w:p>
        </w:tc>
      </w:tr>
      <w:tr w14:paraId="6FF64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D10C9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5C5E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钢化玻璃隔断</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DD2B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定制铝合金骨架或（不锈钢）边框，内含隐私百叶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CF0A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64E3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7FE59">
            <w:pPr>
              <w:jc w:val="center"/>
              <w:rPr>
                <w:rFonts w:hint="eastAsia" w:ascii="仿宋" w:hAnsi="仿宋" w:eastAsia="仿宋" w:cs="仿宋"/>
                <w:i w:val="0"/>
                <w:iCs w:val="0"/>
                <w:color w:val="FF0000"/>
                <w:sz w:val="20"/>
                <w:szCs w:val="20"/>
                <w:u w:val="none"/>
              </w:rPr>
            </w:pPr>
          </w:p>
        </w:tc>
      </w:tr>
      <w:tr w14:paraId="674C6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A5995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5AD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成品钢（木）质单开门</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CB1A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1000*2100mm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E968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D1D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EADA0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定制，含门锁</w:t>
            </w:r>
          </w:p>
        </w:tc>
      </w:tr>
      <w:tr w14:paraId="059B3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87F0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BF2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成品钢（木）质双开门</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975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1500*2100mm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544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A83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B9841D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定制，含门锁</w:t>
            </w:r>
          </w:p>
        </w:tc>
      </w:tr>
      <w:tr w14:paraId="14438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14F61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253E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钢化玻璃观察窗</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C242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5000*1900mm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2BF1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樘</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857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F33F3FC">
            <w:pPr>
              <w:jc w:val="center"/>
              <w:rPr>
                <w:rFonts w:hint="eastAsia" w:ascii="仿宋" w:hAnsi="仿宋" w:eastAsia="仿宋" w:cs="仿宋"/>
                <w:i w:val="0"/>
                <w:iCs w:val="0"/>
                <w:color w:val="000000"/>
                <w:sz w:val="20"/>
                <w:szCs w:val="20"/>
                <w:u w:val="none"/>
              </w:rPr>
            </w:pPr>
          </w:p>
        </w:tc>
      </w:tr>
      <w:tr w14:paraId="79AB0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38F3D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59C3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原顶墙面乳胶漆部分修复</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1DA7">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721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505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24FE1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暂定，因拆除工程导致，现场制作，标准工艺</w:t>
            </w:r>
          </w:p>
        </w:tc>
      </w:tr>
      <w:tr w14:paraId="04647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B1C08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EEFF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防水层</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72F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聚合物水泥基防水涂料满刷2遍或厚度为1.5mm，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C043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7C8F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105.87 </w:t>
            </w:r>
          </w:p>
        </w:tc>
        <w:tc>
          <w:tcPr>
            <w:tcW w:w="1350" w:type="dxa"/>
            <w:tcBorders>
              <w:top w:val="single" w:color="000000" w:sz="4" w:space="0"/>
              <w:left w:val="single" w:color="000000" w:sz="4" w:space="0"/>
              <w:bottom w:val="single" w:color="000000" w:sz="4" w:space="0"/>
              <w:right w:val="nil"/>
            </w:tcBorders>
            <w:shd w:val="clear" w:color="auto" w:fill="auto"/>
            <w:vAlign w:val="center"/>
          </w:tcPr>
          <w:p w14:paraId="267698A7">
            <w:pPr>
              <w:jc w:val="center"/>
              <w:rPr>
                <w:rFonts w:hint="eastAsia" w:ascii="仿宋" w:hAnsi="仿宋" w:eastAsia="仿宋" w:cs="仿宋"/>
                <w:i w:val="0"/>
                <w:iCs w:val="0"/>
                <w:color w:val="000000"/>
                <w:sz w:val="20"/>
                <w:szCs w:val="20"/>
                <w:u w:val="none"/>
              </w:rPr>
            </w:pPr>
          </w:p>
        </w:tc>
      </w:tr>
      <w:tr w14:paraId="00ED8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3F95F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9AAD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原地面部分水泥砂浆找平</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D718D">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C20E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DC3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247.52</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F29A52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暂定，因拆除工程导致，开线槽处水泥砂浆抹灰，现场制作，标准工艺</w:t>
            </w:r>
          </w:p>
        </w:tc>
      </w:tr>
      <w:tr w14:paraId="52C17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CD964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4888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自流平</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500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t>
            </w:r>
            <w:r>
              <w:rPr>
                <w:rStyle w:val="10"/>
                <w:rFonts w:hint="eastAsia" w:ascii="仿宋" w:hAnsi="仿宋" w:eastAsia="仿宋" w:cs="仿宋"/>
                <w:lang w:val="en-US" w:eastAsia="zh-CN" w:bidi="ar"/>
              </w:rPr>
              <w:t>1</w:t>
            </w:r>
            <w:r>
              <w:rPr>
                <w:rStyle w:val="11"/>
                <w:rFonts w:hint="eastAsia" w:ascii="仿宋" w:hAnsi="仿宋" w:eastAsia="仿宋" w:cs="仿宋"/>
                <w:lang w:val="en-US" w:eastAsia="zh-CN" w:bidi="ar"/>
              </w:rPr>
              <w:t>）地面卫生清理及垃圾处理及冲洗地面</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2</w:t>
            </w:r>
            <w:r>
              <w:rPr>
                <w:rStyle w:val="11"/>
                <w:rFonts w:hint="eastAsia" w:ascii="仿宋" w:hAnsi="仿宋" w:eastAsia="仿宋" w:cs="仿宋"/>
                <w:lang w:val="en-US" w:eastAsia="zh-CN" w:bidi="ar"/>
              </w:rPr>
              <w:t>）找平防水维护设施</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及模板</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3</w:t>
            </w:r>
            <w:r>
              <w:rPr>
                <w:rStyle w:val="11"/>
                <w:rFonts w:hint="eastAsia" w:ascii="仿宋" w:hAnsi="仿宋" w:eastAsia="仿宋" w:cs="仿宋"/>
                <w:lang w:val="en-US" w:eastAsia="zh-CN" w:bidi="ar"/>
              </w:rPr>
              <w:t>）地面干磨，平整</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4</w:t>
            </w:r>
            <w:r>
              <w:rPr>
                <w:rStyle w:val="11"/>
                <w:rFonts w:hint="eastAsia" w:ascii="仿宋" w:hAnsi="仿宋" w:eastAsia="仿宋" w:cs="仿宋"/>
                <w:lang w:val="en-US" w:eastAsia="zh-CN" w:bidi="ar"/>
              </w:rPr>
              <w:t>）清洗地面</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5</w:t>
            </w:r>
            <w:r>
              <w:rPr>
                <w:rStyle w:val="11"/>
                <w:rFonts w:hint="eastAsia" w:ascii="仿宋" w:hAnsi="仿宋" w:eastAsia="仿宋" w:cs="仿宋"/>
                <w:lang w:val="en-US" w:eastAsia="zh-CN" w:bidi="ar"/>
              </w:rPr>
              <w:t>）密封固话层</w:t>
            </w:r>
            <w:r>
              <w:rPr>
                <w:rStyle w:val="10"/>
                <w:rFonts w:hint="eastAsia" w:ascii="仿宋" w:hAnsi="仿宋" w:eastAsia="仿宋" w:cs="仿宋"/>
                <w:lang w:val="en-US" w:eastAsia="zh-CN" w:bidi="ar"/>
              </w:rPr>
              <w:t>2</w:t>
            </w:r>
            <w:r>
              <w:rPr>
                <w:rStyle w:val="11"/>
                <w:rFonts w:hint="eastAsia" w:ascii="仿宋" w:hAnsi="仿宋" w:eastAsia="仿宋" w:cs="仿宋"/>
                <w:lang w:val="en-US" w:eastAsia="zh-CN" w:bidi="ar"/>
              </w:rPr>
              <w:t>遍</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6</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530</w:t>
            </w:r>
            <w:r>
              <w:rPr>
                <w:rStyle w:val="11"/>
                <w:rFonts w:hint="eastAsia" w:ascii="仿宋" w:hAnsi="仿宋" w:eastAsia="仿宋" w:cs="仿宋"/>
                <w:lang w:val="en-US" w:eastAsia="zh-CN" w:bidi="ar"/>
              </w:rPr>
              <w:t>高强自流平水泥，</w:t>
            </w:r>
            <w:r>
              <w:rPr>
                <w:rStyle w:val="10"/>
                <w:rFonts w:hint="eastAsia" w:ascii="仿宋" w:hAnsi="仿宋" w:eastAsia="仿宋" w:cs="仿宋"/>
                <w:lang w:val="en-US" w:eastAsia="zh-CN" w:bidi="ar"/>
              </w:rPr>
              <w:t xml:space="preserve">3-4mm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7</w:t>
            </w:r>
            <w:r>
              <w:rPr>
                <w:rStyle w:val="11"/>
                <w:rFonts w:hint="eastAsia" w:ascii="仿宋" w:hAnsi="仿宋" w:eastAsia="仿宋" w:cs="仿宋"/>
                <w:lang w:val="en-US" w:eastAsia="zh-CN" w:bidi="ar"/>
              </w:rPr>
              <w:t>）自流平水泥层养护（</w:t>
            </w:r>
            <w:r>
              <w:rPr>
                <w:rStyle w:val="10"/>
                <w:rFonts w:hint="eastAsia" w:ascii="仿宋" w:hAnsi="仿宋" w:eastAsia="仿宋" w:cs="仿宋"/>
                <w:lang w:val="en-US" w:eastAsia="zh-CN" w:bidi="ar"/>
              </w:rPr>
              <w:t>6</w:t>
            </w:r>
            <w:r>
              <w:rPr>
                <w:rStyle w:val="11"/>
                <w:rFonts w:hint="eastAsia" w:ascii="仿宋" w:hAnsi="仿宋" w:eastAsia="仿宋" w:cs="仿宋"/>
                <w:lang w:val="en-US" w:eastAsia="zh-CN" w:bidi="ar"/>
              </w:rPr>
              <w:t>天）</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8</w:t>
            </w:r>
            <w:r>
              <w:rPr>
                <w:rStyle w:val="11"/>
                <w:rFonts w:hint="eastAsia" w:ascii="仿宋" w:hAnsi="仿宋" w:eastAsia="仿宋" w:cs="仿宋"/>
                <w:lang w:val="en-US" w:eastAsia="zh-CN" w:bidi="ar"/>
              </w:rPr>
              <w:t>）刷硬质环氧树脂水晶滴胶</w:t>
            </w:r>
            <w:r>
              <w:rPr>
                <w:rStyle w:val="10"/>
                <w:rFonts w:hint="eastAsia" w:ascii="仿宋" w:hAnsi="仿宋" w:eastAsia="仿宋" w:cs="仿宋"/>
                <w:lang w:val="en-US" w:eastAsia="zh-CN" w:bidi="ar"/>
              </w:rPr>
              <w:t>2</w:t>
            </w:r>
            <w:r>
              <w:rPr>
                <w:rStyle w:val="11"/>
                <w:rFonts w:hint="eastAsia" w:ascii="仿宋" w:hAnsi="仿宋" w:eastAsia="仿宋" w:cs="仿宋"/>
                <w:lang w:val="en-US" w:eastAsia="zh-CN" w:bidi="ar"/>
              </w:rPr>
              <w:t>遍</w:t>
            </w:r>
            <w:r>
              <w:rPr>
                <w:rStyle w:val="10"/>
                <w:rFonts w:hint="eastAsia" w:ascii="仿宋" w:hAnsi="仿宋" w:eastAsia="仿宋" w:cs="仿宋"/>
                <w:lang w:val="en-US" w:eastAsia="zh-CN" w:bidi="ar"/>
              </w:rPr>
              <w:t xml:space="preserve">    </w:t>
            </w:r>
            <w:r>
              <w:rPr>
                <w:rStyle w:val="11"/>
                <w:rFonts w:hint="eastAsia" w:ascii="仿宋" w:hAnsi="仿宋" w:eastAsia="仿宋" w:cs="仿宋"/>
                <w:lang w:val="en-US" w:eastAsia="zh-CN" w:bidi="ar"/>
              </w:rPr>
              <w:t>（</w:t>
            </w:r>
            <w:r>
              <w:rPr>
                <w:rStyle w:val="10"/>
                <w:rFonts w:hint="eastAsia" w:ascii="仿宋" w:hAnsi="仿宋" w:eastAsia="仿宋" w:cs="仿宋"/>
                <w:lang w:val="en-US" w:eastAsia="zh-CN" w:bidi="ar"/>
              </w:rPr>
              <w:t>9</w:t>
            </w:r>
            <w:r>
              <w:rPr>
                <w:rStyle w:val="11"/>
                <w:rFonts w:hint="eastAsia" w:ascii="仿宋" w:hAnsi="仿宋" w:eastAsia="仿宋" w:cs="仿宋"/>
                <w:lang w:val="en-US" w:eastAsia="zh-CN" w:bidi="ar"/>
              </w:rPr>
              <w:t>）含材料运输，人工</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7BE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378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247.52</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BE915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p>
        </w:tc>
      </w:tr>
      <w:tr w14:paraId="507D3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E6236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1FE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PVC</w:t>
            </w:r>
            <w:r>
              <w:rPr>
                <w:rStyle w:val="11"/>
                <w:rFonts w:hint="eastAsia" w:ascii="仿宋" w:hAnsi="仿宋" w:eastAsia="仿宋" w:cs="仿宋"/>
                <w:lang w:val="en-US" w:eastAsia="zh-CN" w:bidi="ar"/>
              </w:rPr>
              <w:t>卷材地面</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9FB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PVC </w:t>
            </w:r>
            <w:r>
              <w:rPr>
                <w:rStyle w:val="11"/>
                <w:rFonts w:hint="eastAsia" w:ascii="仿宋" w:hAnsi="仿宋" w:eastAsia="仿宋" w:cs="仿宋"/>
                <w:lang w:val="en-US" w:eastAsia="zh-CN" w:bidi="ar"/>
              </w:rPr>
              <w:t>卷材楼地面</w:t>
            </w:r>
            <w:r>
              <w:rPr>
                <w:rStyle w:val="10"/>
                <w:rFonts w:hint="eastAsia" w:ascii="仿宋" w:hAnsi="仿宋" w:eastAsia="仿宋" w:cs="仿宋"/>
                <w:lang w:val="en-US" w:eastAsia="zh-CN" w:bidi="ar"/>
              </w:rPr>
              <w:t>(</w:t>
            </w:r>
            <w:r>
              <w:rPr>
                <w:rStyle w:val="11"/>
                <w:rFonts w:hint="eastAsia" w:ascii="仿宋" w:hAnsi="仿宋" w:eastAsia="仿宋" w:cs="仿宋"/>
                <w:lang w:val="en-US" w:eastAsia="zh-CN" w:bidi="ar"/>
              </w:rPr>
              <w:t>同质透心）厚度：</w:t>
            </w:r>
            <w:r>
              <w:rPr>
                <w:rStyle w:val="10"/>
                <w:rFonts w:hint="eastAsia" w:ascii="仿宋" w:hAnsi="仿宋" w:eastAsia="仿宋" w:cs="仿宋"/>
                <w:lang w:val="en-US" w:eastAsia="zh-CN" w:bidi="ar"/>
              </w:rPr>
              <w:t>2mm</w:t>
            </w:r>
            <w:r>
              <w:rPr>
                <w:rStyle w:val="11"/>
                <w:rFonts w:hint="eastAsia" w:ascii="仿宋" w:hAnsi="仿宋" w:eastAsia="仿宋" w:cs="仿宋"/>
                <w:lang w:val="en-US" w:eastAsia="zh-CN" w:bidi="ar"/>
              </w:rPr>
              <w:t>接缝原材料焊接</w:t>
            </w:r>
            <w:r>
              <w:rPr>
                <w:rStyle w:val="10"/>
                <w:rFonts w:hint="eastAsia" w:ascii="仿宋" w:hAnsi="仿宋" w:eastAsia="仿宋" w:cs="仿宋"/>
                <w:lang w:val="en-US" w:eastAsia="zh-CN" w:bidi="ar"/>
              </w:rPr>
              <w:t>+5kg</w:t>
            </w:r>
            <w:r>
              <w:rPr>
                <w:rStyle w:val="11"/>
                <w:rFonts w:hint="eastAsia" w:ascii="仿宋" w:hAnsi="仿宋" w:eastAsia="仿宋" w:cs="仿宋"/>
                <w:lang w:val="en-US" w:eastAsia="zh-CN" w:bidi="ar"/>
              </w:rPr>
              <w:t>稀胶，具备防水性、沾度强，无毒无味，人工粘贴成型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569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2282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247.52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3BBA">
            <w:pPr>
              <w:jc w:val="center"/>
              <w:rPr>
                <w:rFonts w:hint="eastAsia" w:ascii="仿宋" w:hAnsi="仿宋" w:eastAsia="仿宋" w:cs="仿宋"/>
                <w:i w:val="0"/>
                <w:iCs w:val="0"/>
                <w:color w:val="FF0000"/>
                <w:sz w:val="20"/>
                <w:szCs w:val="20"/>
                <w:u w:val="none"/>
              </w:rPr>
            </w:pPr>
          </w:p>
        </w:tc>
      </w:tr>
      <w:tr w14:paraId="210F8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FC407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6EE4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原墙面处理</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E3E7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铲除腻子涂料层、刮平（开线槽处水泥砂浆抹灰）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728B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572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305.49</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730F5F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标准工艺</w:t>
            </w:r>
          </w:p>
        </w:tc>
      </w:tr>
      <w:tr w14:paraId="0D307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005DC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EFB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墙面刮瓷滚涂乳胶漆</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E651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批腻子二遍、打磨滚涂底漆一遍乳；胶漆一遍</w:t>
            </w:r>
            <w:r>
              <w:rPr>
                <w:rStyle w:val="10"/>
                <w:rFonts w:hint="eastAsia" w:ascii="仿宋" w:hAnsi="仿宋" w:eastAsia="仿宋" w:cs="仿宋"/>
                <w:lang w:val="en-US" w:eastAsia="zh-CN" w:bidi="ar"/>
              </w:rPr>
              <w:t>,/(1.</w:t>
            </w:r>
            <w:r>
              <w:rPr>
                <w:rStyle w:val="11"/>
                <w:rFonts w:hint="eastAsia" w:ascii="仿宋" w:hAnsi="仿宋" w:eastAsia="仿宋" w:cs="仿宋"/>
                <w:lang w:val="en-US" w:eastAsia="zh-CN" w:bidi="ar"/>
              </w:rPr>
              <w:t>：刮腻子两遍、打磨一遍</w:t>
            </w:r>
            <w:r>
              <w:rPr>
                <w:rStyle w:val="10"/>
                <w:rFonts w:hint="eastAsia" w:ascii="仿宋" w:hAnsi="仿宋" w:eastAsia="仿宋" w:cs="仿宋"/>
                <w:lang w:val="en-US" w:eastAsia="zh-CN" w:bidi="ar"/>
              </w:rPr>
              <w:br w:type="textWrapping"/>
            </w:r>
            <w:r>
              <w:rPr>
                <w:rStyle w:val="10"/>
                <w:rFonts w:hint="eastAsia" w:ascii="仿宋" w:hAnsi="仿宋" w:eastAsia="仿宋" w:cs="仿宋"/>
                <w:lang w:val="en-US" w:eastAsia="zh-CN" w:bidi="ar"/>
              </w:rPr>
              <w:t>2.</w:t>
            </w:r>
            <w:r>
              <w:rPr>
                <w:rStyle w:val="11"/>
                <w:rFonts w:hint="eastAsia" w:ascii="仿宋" w:hAnsi="仿宋" w:eastAsia="仿宋" w:cs="仿宋"/>
                <w:lang w:val="en-US" w:eastAsia="zh-CN" w:bidi="ar"/>
              </w:rPr>
              <w:t>：内墙乳胶漆刷面两遍</w:t>
            </w:r>
            <w:r>
              <w:rPr>
                <w:rStyle w:val="10"/>
                <w:rFonts w:hint="eastAsia" w:ascii="仿宋" w:hAnsi="仿宋" w:eastAsia="仿宋" w:cs="仿宋"/>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F17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m²</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4C3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305.49</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66058C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标准工艺</w:t>
            </w:r>
          </w:p>
        </w:tc>
      </w:tr>
      <w:tr w14:paraId="6BF66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67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D25BD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93F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原窗帘拆移</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D4DAD">
            <w:pPr>
              <w:jc w:val="center"/>
              <w:rPr>
                <w:rFonts w:hint="eastAsia" w:ascii="仿宋" w:hAnsi="仿宋" w:eastAsia="仿宋" w:cs="仿宋"/>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3A2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幅</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DC27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4633">
            <w:pPr>
              <w:jc w:val="center"/>
              <w:rPr>
                <w:rFonts w:hint="eastAsia" w:ascii="仿宋" w:hAnsi="仿宋" w:eastAsia="仿宋" w:cs="仿宋"/>
                <w:i w:val="0"/>
                <w:iCs w:val="0"/>
                <w:color w:val="FF0000"/>
                <w:sz w:val="20"/>
                <w:szCs w:val="20"/>
                <w:u w:val="none"/>
              </w:rPr>
            </w:pPr>
          </w:p>
        </w:tc>
      </w:tr>
    </w:tbl>
    <w:p w14:paraId="3ABBD07F">
      <w:pPr>
        <w:pStyle w:val="3"/>
        <w:spacing w:line="360" w:lineRule="auto"/>
        <w:jc w:val="left"/>
        <w:rPr>
          <w:rFonts w:hint="eastAsia" w:ascii="仿宋" w:hAnsi="仿宋" w:eastAsia="仿宋" w:cs="仿宋"/>
          <w:b/>
          <w:bCs w:val="0"/>
          <w:kern w:val="0"/>
          <w:sz w:val="28"/>
          <w:szCs w:val="28"/>
          <w:lang w:val="en-US" w:eastAsia="zh-CN"/>
        </w:rPr>
      </w:pPr>
    </w:p>
    <w:tbl>
      <w:tblPr>
        <w:tblStyle w:val="4"/>
        <w:tblW w:w="910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3"/>
        <w:gridCol w:w="1841"/>
        <w:gridCol w:w="3688"/>
        <w:gridCol w:w="737"/>
        <w:gridCol w:w="838"/>
        <w:gridCol w:w="1350"/>
      </w:tblGrid>
      <w:tr w14:paraId="4FEC3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10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EE386B">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实验室实验家具</w:t>
            </w:r>
          </w:p>
        </w:tc>
      </w:tr>
      <w:tr w14:paraId="08B7A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78CC">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FB352">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ED6F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技术参数及规格</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8B78">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7071">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651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60516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5400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7D15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实验边台（中控桌）</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FA8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1、规格：（总长×宽×高，mm）L×750×850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2、台面：12.7mm理化板台面</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3、柜体：主体采用≥1.0 mm优质冷轧钢板折弯成型，后经表面喷涂防锈处理</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 xml:space="preserve">4、柜门:全钢                                                    </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3AA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延米</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019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21.2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0F94A">
            <w:pPr>
              <w:jc w:val="center"/>
              <w:rPr>
                <w:rFonts w:hint="eastAsia" w:ascii="仿宋" w:hAnsi="仿宋" w:eastAsia="仿宋" w:cs="仿宋"/>
                <w:i w:val="0"/>
                <w:iCs w:val="0"/>
                <w:color w:val="000000"/>
                <w:sz w:val="20"/>
                <w:szCs w:val="20"/>
                <w:u w:val="none"/>
              </w:rPr>
            </w:pPr>
          </w:p>
        </w:tc>
      </w:tr>
      <w:tr w14:paraId="3B1BC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B171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841" w:type="dxa"/>
            <w:tcBorders>
              <w:top w:val="single" w:color="000000" w:sz="4" w:space="0"/>
              <w:left w:val="nil"/>
              <w:bottom w:val="single" w:color="000000" w:sz="4" w:space="0"/>
              <w:right w:val="single" w:color="000000" w:sz="4" w:space="0"/>
            </w:tcBorders>
            <w:shd w:val="clear" w:color="auto" w:fill="auto"/>
            <w:noWrap/>
            <w:vAlign w:val="center"/>
          </w:tcPr>
          <w:p w14:paraId="4FCB3A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PP</w:t>
            </w:r>
            <w:r>
              <w:rPr>
                <w:rStyle w:val="12"/>
                <w:rFonts w:hint="eastAsia" w:ascii="仿宋" w:hAnsi="仿宋" w:eastAsia="仿宋" w:cs="仿宋"/>
                <w:lang w:val="en-US" w:eastAsia="zh-CN" w:bidi="ar"/>
              </w:rPr>
              <w:t>水盆</w:t>
            </w:r>
            <w:r>
              <w:rPr>
                <w:rFonts w:hint="eastAsia" w:ascii="仿宋" w:hAnsi="仿宋" w:eastAsia="仿宋" w:cs="仿宋"/>
                <w:i w:val="0"/>
                <w:iCs w:val="0"/>
                <w:color w:val="000000"/>
                <w:kern w:val="0"/>
                <w:sz w:val="22"/>
                <w:szCs w:val="22"/>
                <w:u w:val="none"/>
                <w:lang w:val="en-US" w:eastAsia="zh-CN" w:bidi="ar"/>
              </w:rPr>
              <w:t>+</w:t>
            </w:r>
            <w:r>
              <w:rPr>
                <w:rStyle w:val="12"/>
                <w:rFonts w:hint="eastAsia" w:ascii="仿宋" w:hAnsi="仿宋" w:eastAsia="仿宋" w:cs="仿宋"/>
                <w:lang w:val="en-US" w:eastAsia="zh-CN" w:bidi="ar"/>
              </w:rPr>
              <w:t>三联水龙头</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0EF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550*450*310</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933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BA2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CE927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PP</w:t>
            </w:r>
            <w:r>
              <w:rPr>
                <w:rStyle w:val="13"/>
                <w:rFonts w:hint="eastAsia" w:ascii="仿宋" w:hAnsi="仿宋" w:eastAsia="仿宋" w:cs="仿宋"/>
                <w:lang w:val="en-US" w:eastAsia="zh-CN" w:bidi="ar"/>
              </w:rPr>
              <w:t>水盆，铜质</w:t>
            </w:r>
            <w:r>
              <w:rPr>
                <w:rFonts w:hint="eastAsia" w:ascii="仿宋" w:hAnsi="仿宋" w:eastAsia="仿宋" w:cs="仿宋"/>
                <w:i w:val="0"/>
                <w:iCs w:val="0"/>
                <w:color w:val="000000"/>
                <w:kern w:val="0"/>
                <w:sz w:val="20"/>
                <w:szCs w:val="20"/>
                <w:u w:val="none"/>
                <w:lang w:val="en-US" w:eastAsia="zh-CN" w:bidi="ar"/>
              </w:rPr>
              <w:t xml:space="preserve">  </w:t>
            </w:r>
          </w:p>
        </w:tc>
      </w:tr>
      <w:tr w14:paraId="2F38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0CB1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8EC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滴水架</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41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单面</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1C8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F53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52CB1B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PP</w:t>
            </w:r>
            <w:r>
              <w:rPr>
                <w:rStyle w:val="13"/>
                <w:rFonts w:hint="eastAsia" w:ascii="仿宋" w:hAnsi="仿宋" w:eastAsia="仿宋" w:cs="仿宋"/>
                <w:lang w:val="en-US" w:eastAsia="zh-CN" w:bidi="ar"/>
              </w:rPr>
              <w:t>棒，耐酸耐碱</w:t>
            </w:r>
          </w:p>
        </w:tc>
      </w:tr>
      <w:tr w14:paraId="443D7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DE30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3C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桌上型洗眼器</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1D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台式</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65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485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FBA4DB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PP</w:t>
            </w:r>
            <w:r>
              <w:rPr>
                <w:rStyle w:val="13"/>
                <w:rFonts w:hint="eastAsia" w:ascii="仿宋" w:hAnsi="仿宋" w:eastAsia="仿宋" w:cs="仿宋"/>
                <w:lang w:val="en-US" w:eastAsia="zh-CN" w:bidi="ar"/>
              </w:rPr>
              <w:t>材质；单口洗眼器</w:t>
            </w:r>
            <w:r>
              <w:rPr>
                <w:rStyle w:val="13"/>
                <w:rFonts w:hint="eastAsia" w:ascii="仿宋" w:hAnsi="仿宋" w:eastAsia="仿宋" w:cs="仿宋"/>
                <w:lang w:val="en-US" w:eastAsia="zh-CN" w:bidi="ar"/>
              </w:rPr>
              <w:br w:type="textWrapping"/>
            </w:r>
            <w:r>
              <w:rPr>
                <w:rStyle w:val="13"/>
                <w:rFonts w:hint="eastAsia" w:ascii="仿宋" w:hAnsi="仿宋" w:eastAsia="仿宋" w:cs="仿宋"/>
                <w:lang w:val="en-US" w:eastAsia="zh-CN" w:bidi="ar"/>
              </w:rPr>
              <w:t>带过滤器</w:t>
            </w:r>
          </w:p>
        </w:tc>
      </w:tr>
      <w:tr w14:paraId="787CE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9231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A9E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货架</w:t>
            </w:r>
          </w:p>
        </w:tc>
        <w:tc>
          <w:tcPr>
            <w:tcW w:w="36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116A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900*450*1800</w:t>
            </w:r>
          </w:p>
        </w:tc>
        <w:tc>
          <w:tcPr>
            <w:tcW w:w="7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C6B0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83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432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350" w:type="dxa"/>
            <w:tcBorders>
              <w:top w:val="single" w:color="000000" w:sz="4" w:space="0"/>
              <w:left w:val="single" w:color="000000" w:sz="4" w:space="0"/>
              <w:bottom w:val="single" w:color="000000" w:sz="4" w:space="0"/>
              <w:right w:val="single" w:color="000000" w:sz="8" w:space="0"/>
            </w:tcBorders>
            <w:shd w:val="clear" w:color="auto" w:fill="FFFFFF"/>
            <w:vAlign w:val="center"/>
          </w:tcPr>
          <w:p w14:paraId="0F1CED2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Style w:val="13"/>
                <w:rFonts w:hint="eastAsia" w:ascii="仿宋" w:hAnsi="仿宋" w:eastAsia="仿宋" w:cs="仿宋"/>
                <w:lang w:val="en-US" w:eastAsia="zh-CN" w:bidi="ar"/>
              </w:rPr>
              <w:t>全钢结构；材质：</w:t>
            </w:r>
            <w:r>
              <w:rPr>
                <w:rFonts w:hint="eastAsia" w:ascii="仿宋" w:hAnsi="仿宋" w:eastAsia="仿宋" w:cs="仿宋"/>
                <w:i w:val="0"/>
                <w:iCs w:val="0"/>
                <w:color w:val="000000"/>
                <w:kern w:val="0"/>
                <w:sz w:val="20"/>
                <w:szCs w:val="20"/>
                <w:u w:val="none"/>
                <w:lang w:val="en-US" w:eastAsia="zh-CN" w:bidi="ar"/>
              </w:rPr>
              <w:t xml:space="preserve">1.0mm钢板                                                                                                                                                                                                                                                                                                                                   </w:t>
            </w:r>
            <w:r>
              <w:rPr>
                <w:rStyle w:val="13"/>
                <w:rFonts w:hint="eastAsia" w:ascii="仿宋" w:hAnsi="仿宋" w:eastAsia="仿宋" w:cs="仿宋"/>
                <w:lang w:val="en-US" w:eastAsia="zh-CN" w:bidi="ar"/>
              </w:rPr>
              <w:t>结构：立柱折弯冲压焊接而成，配搭可自由调节层板，便于安装</w:t>
            </w:r>
          </w:p>
        </w:tc>
      </w:tr>
      <w:tr w14:paraId="2B3CD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4249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36A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器皿柜</w:t>
            </w:r>
          </w:p>
        </w:tc>
        <w:tc>
          <w:tcPr>
            <w:tcW w:w="36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387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900*450*1800</w:t>
            </w:r>
          </w:p>
        </w:tc>
        <w:tc>
          <w:tcPr>
            <w:tcW w:w="7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9BD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83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A820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FFFFFF"/>
            <w:vAlign w:val="center"/>
          </w:tcPr>
          <w:p w14:paraId="1F9C53A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全钢材质</w:t>
            </w:r>
          </w:p>
        </w:tc>
      </w:tr>
      <w:tr w14:paraId="141C8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0A43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8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69E7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试剂柜</w:t>
            </w:r>
          </w:p>
        </w:tc>
        <w:tc>
          <w:tcPr>
            <w:tcW w:w="368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0B0C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900*450*1800</w:t>
            </w:r>
          </w:p>
        </w:tc>
        <w:tc>
          <w:tcPr>
            <w:tcW w:w="7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712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83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F34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8" w:space="0"/>
            </w:tcBorders>
            <w:shd w:val="clear" w:color="auto" w:fill="FFFFFF"/>
            <w:vAlign w:val="center"/>
          </w:tcPr>
          <w:p w14:paraId="28911DE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全钢材质</w:t>
            </w:r>
          </w:p>
        </w:tc>
      </w:tr>
      <w:tr w14:paraId="76EB6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5AE9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944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万向排风罩</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EB49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1、罩口直径：375mm，管子直径；</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2、360°旋转装置，                                      3、含安装底座</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3078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6CE7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DF0B2E">
            <w:pPr>
              <w:jc w:val="center"/>
              <w:rPr>
                <w:rFonts w:hint="eastAsia" w:ascii="仿宋" w:hAnsi="仿宋" w:eastAsia="仿宋" w:cs="仿宋"/>
                <w:i w:val="0"/>
                <w:iCs w:val="0"/>
                <w:color w:val="000000"/>
                <w:sz w:val="20"/>
                <w:szCs w:val="20"/>
                <w:u w:val="none"/>
              </w:rPr>
            </w:pPr>
          </w:p>
        </w:tc>
      </w:tr>
      <w:tr w14:paraId="2D713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D9B3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BF9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实验家具安装费</w:t>
            </w:r>
          </w:p>
        </w:tc>
        <w:tc>
          <w:tcPr>
            <w:tcW w:w="3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C34A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人工费</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228D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913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4ED417">
            <w:pPr>
              <w:jc w:val="center"/>
              <w:rPr>
                <w:rFonts w:hint="eastAsia" w:ascii="仿宋" w:hAnsi="仿宋" w:eastAsia="仿宋" w:cs="仿宋"/>
                <w:i w:val="0"/>
                <w:iCs w:val="0"/>
                <w:color w:val="000000"/>
                <w:sz w:val="20"/>
                <w:szCs w:val="20"/>
                <w:u w:val="none"/>
              </w:rPr>
            </w:pPr>
          </w:p>
        </w:tc>
      </w:tr>
    </w:tbl>
    <w:p w14:paraId="01A6A028">
      <w:pPr>
        <w:pStyle w:val="3"/>
        <w:spacing w:line="360" w:lineRule="auto"/>
        <w:jc w:val="left"/>
        <w:rPr>
          <w:rFonts w:hint="eastAsia" w:ascii="仿宋" w:hAnsi="仿宋" w:eastAsia="仿宋" w:cs="仿宋"/>
          <w:b/>
          <w:bCs w:val="0"/>
          <w:kern w:val="0"/>
          <w:sz w:val="28"/>
          <w:szCs w:val="28"/>
          <w:lang w:val="en-US" w:eastAsia="zh-CN"/>
        </w:rPr>
      </w:pPr>
    </w:p>
    <w:p w14:paraId="64611D22">
      <w:pPr>
        <w:pStyle w:val="3"/>
        <w:spacing w:line="360" w:lineRule="auto"/>
        <w:ind w:firstLine="549"/>
        <w:jc w:val="left"/>
        <w:rPr>
          <w:rFonts w:hint="eastAsia" w:ascii="仿宋" w:hAnsi="仿宋" w:eastAsia="仿宋" w:cs="仿宋"/>
          <w:b/>
          <w:bCs w:val="0"/>
          <w:kern w:val="0"/>
          <w:sz w:val="28"/>
          <w:szCs w:val="28"/>
          <w:lang w:val="en-US" w:eastAsia="zh-CN"/>
        </w:rPr>
      </w:pPr>
      <w:r>
        <w:rPr>
          <w:rFonts w:hint="eastAsia" w:ascii="仿宋" w:hAnsi="仿宋" w:eastAsia="仿宋" w:cs="仿宋"/>
          <w:b/>
          <w:bCs w:val="0"/>
          <w:kern w:val="0"/>
          <w:sz w:val="28"/>
          <w:szCs w:val="28"/>
          <w:lang w:val="en-US" w:eastAsia="zh-CN"/>
        </w:rPr>
        <w:t>注：以上调查清单仅供参考，供应商根据项目实际需求可自行增减格式、名称、数量、功能等内容进行报价。如报价明显低于市场价或恶意扰乱市场行情，有可能影响服务质量或者不能诚信履约的，视为无效方案。</w:t>
      </w:r>
    </w:p>
    <w:p w14:paraId="09DF189A">
      <w:pPr>
        <w:keepNext/>
        <w:keepLines/>
        <w:widowControl w:val="0"/>
        <w:spacing w:before="260" w:after="260" w:line="416" w:lineRule="auto"/>
        <w:jc w:val="both"/>
        <w:outlineLvl w:val="0"/>
        <w:rPr>
          <w:rFonts w:hint="eastAsia" w:ascii="仿宋" w:hAnsi="仿宋" w:eastAsia="仿宋" w:cs="仿宋"/>
          <w:b/>
          <w:bCs/>
          <w:color w:val="auto"/>
          <w:kern w:val="2"/>
          <w:sz w:val="36"/>
          <w:szCs w:val="36"/>
          <w:lang w:val="en-US" w:eastAsia="zh-CN" w:bidi="ar-SA"/>
        </w:rPr>
      </w:pPr>
    </w:p>
    <w:p w14:paraId="43AFB0ED">
      <w:pPr>
        <w:keepNext/>
        <w:keepLines/>
        <w:widowControl w:val="0"/>
        <w:spacing w:before="260" w:after="260" w:line="416" w:lineRule="auto"/>
        <w:jc w:val="both"/>
        <w:outlineLvl w:val="0"/>
        <w:rPr>
          <w:rFonts w:hint="eastAsia" w:ascii="仿宋" w:hAnsi="仿宋" w:eastAsia="仿宋" w:cs="仿宋"/>
          <w:b/>
          <w:bCs/>
          <w:color w:val="auto"/>
          <w:kern w:val="2"/>
          <w:sz w:val="36"/>
          <w:szCs w:val="36"/>
          <w:lang w:val="en-US" w:eastAsia="zh-CN" w:bidi="ar-SA"/>
        </w:rPr>
      </w:pPr>
    </w:p>
    <w:p w14:paraId="25E75668">
      <w:pPr>
        <w:keepNext/>
        <w:keepLines/>
        <w:widowControl w:val="0"/>
        <w:spacing w:before="260" w:after="260" w:line="416" w:lineRule="auto"/>
        <w:jc w:val="both"/>
        <w:outlineLvl w:val="0"/>
        <w:rPr>
          <w:rFonts w:hint="eastAsia" w:ascii="仿宋" w:hAnsi="仿宋" w:eastAsia="仿宋" w:cs="仿宋"/>
          <w:b/>
          <w:bCs/>
          <w:color w:val="auto"/>
          <w:kern w:val="2"/>
          <w:sz w:val="36"/>
          <w:szCs w:val="36"/>
          <w:lang w:val="en-US" w:eastAsia="zh-CN" w:bidi="ar-SA"/>
        </w:rPr>
      </w:pPr>
    </w:p>
    <w:p w14:paraId="12F301C1">
      <w:pPr>
        <w:adjustRightInd w:val="0"/>
        <w:snapToGrid w:val="0"/>
        <w:spacing w:line="500" w:lineRule="exact"/>
        <w:rPr>
          <w:rFonts w:hint="eastAsia" w:ascii="仿宋" w:hAnsi="仿宋" w:eastAsia="仿宋" w:cs="仿宋"/>
          <w:color w:val="auto"/>
          <w:sz w:val="28"/>
          <w:szCs w:val="28"/>
        </w:rPr>
      </w:pPr>
    </w:p>
    <w:p w14:paraId="55CEFACB">
      <w:pPr>
        <w:adjustRightInd w:val="0"/>
        <w:snapToGrid w:val="0"/>
        <w:spacing w:line="500" w:lineRule="exact"/>
        <w:rPr>
          <w:rFonts w:hint="eastAsia" w:ascii="仿宋" w:hAnsi="仿宋" w:eastAsia="仿宋" w:cs="仿宋"/>
          <w:color w:val="auto"/>
          <w:sz w:val="28"/>
          <w:szCs w:val="28"/>
        </w:rPr>
      </w:pPr>
    </w:p>
    <w:p w14:paraId="0081D4D1">
      <w:pPr>
        <w:adjustRightInd w:val="0"/>
        <w:snapToGrid w:val="0"/>
        <w:spacing w:line="500" w:lineRule="exact"/>
        <w:rPr>
          <w:rFonts w:hint="eastAsia" w:ascii="仿宋" w:hAnsi="仿宋" w:eastAsia="仿宋" w:cs="仿宋"/>
          <w:color w:val="auto"/>
          <w:sz w:val="28"/>
          <w:szCs w:val="28"/>
        </w:rPr>
      </w:pPr>
    </w:p>
    <w:p w14:paraId="5C7DF1B7">
      <w:pPr>
        <w:adjustRightInd w:val="0"/>
        <w:snapToGrid w:val="0"/>
        <w:spacing w:line="500" w:lineRule="exact"/>
        <w:rPr>
          <w:rFonts w:hint="eastAsia" w:ascii="仿宋" w:hAnsi="仿宋" w:eastAsia="仿宋" w:cs="仿宋"/>
          <w:color w:val="auto"/>
          <w:sz w:val="28"/>
          <w:szCs w:val="28"/>
        </w:rPr>
      </w:pPr>
    </w:p>
    <w:p w14:paraId="0AD67C86">
      <w:pPr>
        <w:adjustRightInd w:val="0"/>
        <w:snapToGrid w:val="0"/>
        <w:spacing w:line="500" w:lineRule="exact"/>
        <w:rPr>
          <w:rFonts w:hint="eastAsia" w:ascii="仿宋" w:hAnsi="仿宋" w:eastAsia="仿宋" w:cs="仿宋"/>
          <w:color w:val="auto"/>
          <w:sz w:val="28"/>
          <w:szCs w:val="28"/>
        </w:rPr>
      </w:pPr>
      <w:r>
        <w:rPr>
          <w:rFonts w:hint="eastAsia" w:ascii="仿宋" w:hAnsi="仿宋" w:eastAsia="仿宋" w:cs="仿宋"/>
          <w:b/>
          <w:bCs/>
          <w:color w:val="auto"/>
          <w:kern w:val="2"/>
          <w:sz w:val="36"/>
          <w:szCs w:val="36"/>
          <w:lang w:val="en-US" w:eastAsia="zh-CN" w:bidi="ar-SA"/>
        </w:rPr>
        <w:t>响应文件格式（包含但不限于以下内容）</w:t>
      </w:r>
    </w:p>
    <w:p w14:paraId="102BB14F">
      <w:pPr>
        <w:adjustRightInd w:val="0"/>
        <w:snapToGrid w:val="0"/>
        <w:spacing w:line="500" w:lineRule="exact"/>
        <w:rPr>
          <w:rFonts w:hint="eastAsia" w:ascii="仿宋" w:hAnsi="仿宋" w:eastAsia="仿宋" w:cs="仿宋"/>
          <w:color w:val="auto"/>
          <w:sz w:val="28"/>
          <w:szCs w:val="28"/>
        </w:rPr>
      </w:pPr>
    </w:p>
    <w:p w14:paraId="1EBA91B6">
      <w:pPr>
        <w:adjustRightInd w:val="0"/>
        <w:snapToGrid w:val="0"/>
        <w:spacing w:line="500" w:lineRule="exact"/>
        <w:rPr>
          <w:rFonts w:hint="eastAsia" w:ascii="仿宋" w:hAnsi="仿宋" w:eastAsia="仿宋" w:cs="仿宋"/>
          <w:color w:val="auto"/>
          <w:sz w:val="28"/>
          <w:szCs w:val="28"/>
        </w:rPr>
      </w:pPr>
    </w:p>
    <w:p w14:paraId="3D339187">
      <w:pPr>
        <w:adjustRightInd w:val="0"/>
        <w:snapToGrid w:val="0"/>
        <w:spacing w:line="500" w:lineRule="exact"/>
        <w:rPr>
          <w:rFonts w:hint="eastAsia" w:ascii="仿宋" w:hAnsi="仿宋" w:eastAsia="仿宋" w:cs="仿宋"/>
          <w:color w:val="auto"/>
          <w:sz w:val="28"/>
          <w:szCs w:val="28"/>
        </w:rPr>
      </w:pPr>
    </w:p>
    <w:p w14:paraId="3FD5DF97">
      <w:pPr>
        <w:adjustRightInd w:val="0"/>
        <w:snapToGrid w:val="0"/>
        <w:spacing w:line="500" w:lineRule="exact"/>
        <w:rPr>
          <w:rFonts w:hint="eastAsia" w:ascii="仿宋" w:hAnsi="仿宋" w:eastAsia="仿宋" w:cs="仿宋"/>
          <w:color w:val="auto"/>
          <w:sz w:val="28"/>
          <w:szCs w:val="28"/>
        </w:rPr>
      </w:pPr>
    </w:p>
    <w:p w14:paraId="167200F6">
      <w:pPr>
        <w:adjustRightInd w:val="0"/>
        <w:snapToGrid w:val="0"/>
        <w:jc w:val="center"/>
        <w:rPr>
          <w:rFonts w:hint="eastAsia" w:ascii="仿宋" w:hAnsi="仿宋" w:eastAsia="仿宋" w:cs="仿宋"/>
          <w:b/>
          <w:color w:val="auto"/>
          <w:sz w:val="84"/>
          <w:szCs w:val="84"/>
        </w:rPr>
      </w:pPr>
      <w:r>
        <w:rPr>
          <w:rFonts w:hint="eastAsia" w:ascii="仿宋" w:hAnsi="仿宋" w:eastAsia="仿宋" w:cs="仿宋"/>
          <w:b/>
          <w:color w:val="auto"/>
          <w:sz w:val="84"/>
          <w:szCs w:val="84"/>
          <w:lang w:val="en-US" w:eastAsia="zh-CN"/>
        </w:rPr>
        <w:t>采购需求方案</w:t>
      </w:r>
      <w:r>
        <w:rPr>
          <w:rFonts w:hint="eastAsia" w:ascii="仿宋" w:hAnsi="仿宋" w:eastAsia="仿宋" w:cs="仿宋"/>
          <w:b/>
          <w:color w:val="auto"/>
          <w:sz w:val="84"/>
          <w:szCs w:val="84"/>
        </w:rPr>
        <w:t xml:space="preserve"> </w:t>
      </w:r>
    </w:p>
    <w:p w14:paraId="23796B89">
      <w:pPr>
        <w:adjustRightInd w:val="0"/>
        <w:snapToGrid w:val="0"/>
        <w:spacing w:line="500" w:lineRule="exact"/>
        <w:rPr>
          <w:rFonts w:hint="eastAsia" w:ascii="仿宋" w:hAnsi="仿宋" w:eastAsia="仿宋" w:cs="仿宋"/>
          <w:color w:val="auto"/>
          <w:sz w:val="28"/>
          <w:szCs w:val="28"/>
        </w:rPr>
      </w:pPr>
    </w:p>
    <w:p w14:paraId="2D541ADE">
      <w:pPr>
        <w:adjustRightInd w:val="0"/>
        <w:snapToGrid w:val="0"/>
        <w:spacing w:line="500" w:lineRule="exact"/>
        <w:rPr>
          <w:rFonts w:hint="eastAsia" w:ascii="仿宋" w:hAnsi="仿宋" w:eastAsia="仿宋" w:cs="仿宋"/>
          <w:color w:val="auto"/>
          <w:sz w:val="28"/>
          <w:szCs w:val="28"/>
        </w:rPr>
      </w:pPr>
    </w:p>
    <w:p w14:paraId="1EBBB637">
      <w:pPr>
        <w:adjustRightInd w:val="0"/>
        <w:snapToGrid w:val="0"/>
        <w:spacing w:line="500" w:lineRule="exact"/>
        <w:rPr>
          <w:rFonts w:hint="eastAsia" w:ascii="仿宋" w:hAnsi="仿宋" w:eastAsia="仿宋" w:cs="仿宋"/>
          <w:color w:val="auto"/>
          <w:sz w:val="28"/>
          <w:szCs w:val="28"/>
        </w:rPr>
      </w:pPr>
    </w:p>
    <w:p w14:paraId="3806B423">
      <w:pPr>
        <w:adjustRightInd w:val="0"/>
        <w:snapToGrid w:val="0"/>
        <w:spacing w:line="5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项目名称 :</w:t>
      </w:r>
    </w:p>
    <w:p w14:paraId="11830403">
      <w:pPr>
        <w:adjustRightInd w:val="0"/>
        <w:snapToGrid w:val="0"/>
        <w:spacing w:line="500" w:lineRule="exact"/>
        <w:rPr>
          <w:rFonts w:hint="eastAsia" w:ascii="仿宋" w:hAnsi="仿宋" w:eastAsia="仿宋" w:cs="仿宋"/>
          <w:b/>
          <w:color w:val="auto"/>
          <w:sz w:val="32"/>
          <w:szCs w:val="32"/>
        </w:rPr>
      </w:pPr>
    </w:p>
    <w:p w14:paraId="5B288BD3">
      <w:pPr>
        <w:adjustRightInd w:val="0"/>
        <w:snapToGrid w:val="0"/>
        <w:spacing w:line="500" w:lineRule="exact"/>
        <w:rPr>
          <w:rFonts w:hint="eastAsia" w:ascii="仿宋" w:hAnsi="仿宋" w:eastAsia="仿宋" w:cs="仿宋"/>
          <w:b/>
          <w:color w:val="auto"/>
          <w:sz w:val="32"/>
          <w:szCs w:val="32"/>
        </w:rPr>
      </w:pPr>
    </w:p>
    <w:p w14:paraId="5F266F15">
      <w:pPr>
        <w:adjustRightInd w:val="0"/>
        <w:snapToGrid w:val="0"/>
        <w:spacing w:line="500" w:lineRule="exact"/>
        <w:rPr>
          <w:rFonts w:hint="eastAsia" w:ascii="仿宋" w:hAnsi="仿宋" w:eastAsia="仿宋" w:cs="仿宋"/>
          <w:color w:val="auto"/>
          <w:sz w:val="28"/>
          <w:szCs w:val="28"/>
        </w:rPr>
      </w:pPr>
    </w:p>
    <w:p w14:paraId="3219435C">
      <w:pPr>
        <w:adjustRightInd w:val="0"/>
        <w:snapToGrid w:val="0"/>
        <w:spacing w:line="500" w:lineRule="exact"/>
        <w:rPr>
          <w:rFonts w:hint="eastAsia" w:ascii="仿宋" w:hAnsi="仿宋" w:eastAsia="仿宋" w:cs="仿宋"/>
          <w:color w:val="auto"/>
          <w:sz w:val="28"/>
          <w:szCs w:val="28"/>
        </w:rPr>
      </w:pPr>
    </w:p>
    <w:p w14:paraId="7D4163D1">
      <w:pPr>
        <w:adjustRightInd w:val="0"/>
        <w:snapToGrid w:val="0"/>
        <w:spacing w:line="500" w:lineRule="exact"/>
        <w:rPr>
          <w:rFonts w:hint="eastAsia" w:ascii="仿宋" w:hAnsi="仿宋" w:eastAsia="仿宋" w:cs="仿宋"/>
          <w:color w:val="auto"/>
          <w:sz w:val="28"/>
          <w:szCs w:val="28"/>
        </w:rPr>
      </w:pPr>
    </w:p>
    <w:p w14:paraId="06DB19D1">
      <w:pPr>
        <w:adjustRightInd w:val="0"/>
        <w:snapToGrid w:val="0"/>
        <w:spacing w:line="500" w:lineRule="exact"/>
        <w:jc w:val="center"/>
        <w:rPr>
          <w:rFonts w:hint="eastAsia" w:ascii="仿宋" w:hAnsi="仿宋" w:eastAsia="仿宋" w:cs="仿宋"/>
          <w:b/>
          <w:color w:val="auto"/>
          <w:sz w:val="32"/>
          <w:szCs w:val="32"/>
        </w:rPr>
      </w:pPr>
    </w:p>
    <w:p w14:paraId="29A2898B">
      <w:pPr>
        <w:adjustRightInd w:val="0"/>
        <w:snapToGrid w:val="0"/>
        <w:spacing w:line="500" w:lineRule="exact"/>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供应商名称</w:t>
      </w:r>
      <w:r>
        <w:rPr>
          <w:rFonts w:hint="eastAsia" w:ascii="仿宋" w:hAnsi="仿宋" w:eastAsia="仿宋" w:cs="仿宋"/>
          <w:b/>
          <w:color w:val="auto"/>
          <w:sz w:val="32"/>
          <w:szCs w:val="32"/>
        </w:rPr>
        <w:t xml:space="preserve">：                              </w:t>
      </w:r>
    </w:p>
    <w:p w14:paraId="7655FB08">
      <w:pPr>
        <w:adjustRightInd w:val="0"/>
        <w:snapToGrid w:val="0"/>
        <w:spacing w:line="5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 xml:space="preserve">地    址：                              </w:t>
      </w:r>
    </w:p>
    <w:p w14:paraId="4CE15142">
      <w:pPr>
        <w:adjustRightInd w:val="0"/>
        <w:snapToGrid w:val="0"/>
        <w:spacing w:line="500" w:lineRule="exact"/>
        <w:rPr>
          <w:rFonts w:hint="eastAsia" w:ascii="仿宋" w:hAnsi="仿宋" w:eastAsia="仿宋" w:cs="仿宋"/>
          <w:b/>
          <w:color w:val="auto"/>
          <w:sz w:val="32"/>
          <w:szCs w:val="32"/>
        </w:rPr>
      </w:pPr>
      <w:r>
        <w:rPr>
          <w:rFonts w:hint="eastAsia" w:ascii="仿宋" w:hAnsi="仿宋" w:eastAsia="仿宋" w:cs="仿宋"/>
          <w:b/>
          <w:color w:val="auto"/>
          <w:sz w:val="32"/>
          <w:szCs w:val="32"/>
        </w:rPr>
        <w:t xml:space="preserve">联 系 人：                              </w:t>
      </w:r>
    </w:p>
    <w:p w14:paraId="3BF133C9">
      <w:pPr>
        <w:pStyle w:val="3"/>
        <w:spacing w:line="360" w:lineRule="auto"/>
        <w:jc w:val="left"/>
        <w:rPr>
          <w:rFonts w:hint="eastAsia" w:ascii="仿宋" w:hAnsi="仿宋" w:eastAsia="仿宋" w:cs="仿宋"/>
          <w:b/>
          <w:color w:val="auto"/>
          <w:sz w:val="32"/>
          <w:szCs w:val="32"/>
        </w:rPr>
      </w:pPr>
      <w:r>
        <w:rPr>
          <w:rFonts w:hint="eastAsia" w:ascii="仿宋" w:hAnsi="仿宋" w:eastAsia="仿宋" w:cs="仿宋"/>
          <w:b/>
          <w:color w:val="auto"/>
          <w:sz w:val="32"/>
          <w:szCs w:val="32"/>
        </w:rPr>
        <w:t xml:space="preserve">联系电话：     </w:t>
      </w:r>
    </w:p>
    <w:p w14:paraId="780EF218">
      <w:pPr>
        <w:pStyle w:val="3"/>
        <w:spacing w:line="360" w:lineRule="auto"/>
        <w:jc w:val="left"/>
        <w:rPr>
          <w:rFonts w:hint="eastAsia" w:ascii="仿宋" w:hAnsi="仿宋" w:eastAsia="仿宋" w:cs="仿宋"/>
          <w:b/>
          <w:color w:val="auto"/>
          <w:sz w:val="32"/>
          <w:szCs w:val="32"/>
        </w:rPr>
      </w:pPr>
    </w:p>
    <w:p w14:paraId="517BF5CE">
      <w:pPr>
        <w:pStyle w:val="3"/>
        <w:spacing w:line="360" w:lineRule="auto"/>
        <w:jc w:val="left"/>
        <w:rPr>
          <w:rFonts w:hint="eastAsia" w:ascii="仿宋" w:hAnsi="仿宋" w:eastAsia="仿宋" w:cs="仿宋"/>
          <w:b/>
          <w:color w:val="auto"/>
          <w:sz w:val="32"/>
          <w:szCs w:val="32"/>
        </w:rPr>
      </w:pPr>
    </w:p>
    <w:p w14:paraId="3F6E3341">
      <w:pPr>
        <w:pStyle w:val="3"/>
        <w:spacing w:line="360" w:lineRule="auto"/>
        <w:jc w:val="left"/>
        <w:rPr>
          <w:rFonts w:hint="eastAsia" w:ascii="仿宋" w:hAnsi="仿宋" w:eastAsia="仿宋" w:cs="仿宋"/>
          <w:b/>
          <w:color w:val="auto"/>
          <w:sz w:val="32"/>
          <w:szCs w:val="32"/>
        </w:rPr>
      </w:pPr>
    </w:p>
    <w:p w14:paraId="1E2FB962">
      <w:pPr>
        <w:pStyle w:val="3"/>
        <w:spacing w:line="360" w:lineRule="auto"/>
        <w:jc w:val="left"/>
        <w:rPr>
          <w:rFonts w:hint="eastAsia" w:ascii="仿宋" w:hAnsi="仿宋" w:eastAsia="仿宋" w:cs="仿宋"/>
          <w:b/>
          <w:color w:val="auto"/>
          <w:sz w:val="32"/>
          <w:szCs w:val="32"/>
        </w:rPr>
      </w:pPr>
    </w:p>
    <w:p w14:paraId="2E668D7D">
      <w:pPr>
        <w:pStyle w:val="3"/>
        <w:spacing w:line="360" w:lineRule="auto"/>
        <w:jc w:val="left"/>
        <w:rPr>
          <w:rFonts w:hint="eastAsia" w:ascii="仿宋" w:hAnsi="仿宋" w:eastAsia="仿宋" w:cs="仿宋"/>
          <w:b/>
          <w:color w:val="auto"/>
          <w:sz w:val="32"/>
          <w:szCs w:val="32"/>
        </w:rPr>
      </w:pPr>
    </w:p>
    <w:p w14:paraId="548DB9D6">
      <w:pPr>
        <w:pStyle w:val="3"/>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资格证明文件</w:t>
      </w:r>
    </w:p>
    <w:p w14:paraId="11B10E4C">
      <w:pPr>
        <w:pStyle w:val="3"/>
        <w:spacing w:line="360" w:lineRule="auto"/>
        <w:ind w:left="0" w:leftChars="0" w:firstLine="0" w:firstLineChars="0"/>
        <w:jc w:val="both"/>
        <w:rPr>
          <w:rFonts w:hint="eastAsia" w:ascii="仿宋" w:hAnsi="仿宋" w:eastAsia="仿宋" w:cs="仿宋"/>
          <w:color w:val="auto"/>
          <w:sz w:val="28"/>
          <w:szCs w:val="28"/>
          <w:lang w:val="en-US" w:eastAsia="zh-CN"/>
        </w:rPr>
      </w:pPr>
    </w:p>
    <w:p w14:paraId="016B5DFA">
      <w:pPr>
        <w:pStyle w:val="3"/>
        <w:numPr>
          <w:ilvl w:val="0"/>
          <w:numId w:val="0"/>
        </w:numPr>
        <w:spacing w:line="360" w:lineRule="auto"/>
        <w:ind w:leftChars="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1、附营业执照</w:t>
      </w:r>
    </w:p>
    <w:p w14:paraId="04C17B5E">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91F6182">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C6EAD7C">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C4E9517">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57645626">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218C5B8F">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84A6DD2">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28EBAA2A">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69A59908">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9B6CBE8">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7B6CF848">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26A7D855">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222C46C">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328795B9">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484EB0D1">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2B5E779A">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01AEFDDE">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189B9284">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6E0182F1">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1D3716E8">
      <w:pPr>
        <w:pStyle w:val="3"/>
        <w:numPr>
          <w:ilvl w:val="0"/>
          <w:numId w:val="0"/>
        </w:numPr>
        <w:spacing w:line="360" w:lineRule="auto"/>
        <w:ind w:leftChars="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2、法定代表人授权书</w:t>
      </w:r>
    </w:p>
    <w:p w14:paraId="6170ECE8">
      <w:pPr>
        <w:spacing w:line="560" w:lineRule="exact"/>
        <w:ind w:firstLine="560" w:firstLineChars="20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法定代表人授权书</w:t>
      </w:r>
    </w:p>
    <w:p w14:paraId="46B743D7">
      <w:pPr>
        <w:spacing w:line="560" w:lineRule="exact"/>
        <w:ind w:firstLine="560" w:firstLineChars="200"/>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rPr>
        <w:t>致: 新余市生态环境局</w:t>
      </w:r>
    </w:p>
    <w:p w14:paraId="0AF18EAB">
      <w:pPr>
        <w:spacing w:line="560" w:lineRule="exact"/>
        <w:ind w:firstLine="700" w:firstLineChars="2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u w:val="single"/>
        </w:rPr>
        <w:t>（供应商全称）</w:t>
      </w:r>
      <w:r>
        <w:rPr>
          <w:rFonts w:hint="eastAsia" w:ascii="仿宋" w:hAnsi="仿宋" w:eastAsia="仿宋" w:cs="仿宋"/>
          <w:color w:val="000000"/>
          <w:kern w:val="0"/>
          <w:sz w:val="28"/>
          <w:szCs w:val="28"/>
        </w:rPr>
        <w:t>法定代表人授权</w:t>
      </w:r>
      <w:r>
        <w:rPr>
          <w:rFonts w:hint="eastAsia" w:ascii="仿宋" w:hAnsi="仿宋" w:eastAsia="仿宋" w:cs="仿宋"/>
          <w:color w:val="000000"/>
          <w:kern w:val="0"/>
          <w:sz w:val="28"/>
          <w:szCs w:val="28"/>
          <w:u w:val="single"/>
        </w:rPr>
        <w:t>（委托代理人姓名）</w:t>
      </w:r>
      <w:r>
        <w:rPr>
          <w:rFonts w:hint="eastAsia" w:ascii="仿宋" w:hAnsi="仿宋" w:eastAsia="仿宋" w:cs="仿宋"/>
          <w:color w:val="000000"/>
          <w:kern w:val="0"/>
          <w:sz w:val="28"/>
          <w:szCs w:val="28"/>
        </w:rPr>
        <w:t>为全权响应代表,参加（项目名称）项目</w:t>
      </w:r>
      <w:r>
        <w:rPr>
          <w:rFonts w:hint="eastAsia" w:ascii="仿宋" w:hAnsi="仿宋" w:eastAsia="仿宋" w:cs="仿宋"/>
          <w:color w:val="000000"/>
          <w:kern w:val="0"/>
          <w:sz w:val="28"/>
          <w:szCs w:val="28"/>
          <w:lang w:val="en-US" w:eastAsia="zh-CN"/>
        </w:rPr>
        <w:t>建设方案征集</w:t>
      </w:r>
      <w:r>
        <w:rPr>
          <w:rFonts w:hint="eastAsia" w:ascii="仿宋" w:hAnsi="仿宋" w:eastAsia="仿宋" w:cs="仿宋"/>
          <w:color w:val="000000"/>
          <w:kern w:val="0"/>
          <w:sz w:val="28"/>
          <w:szCs w:val="28"/>
        </w:rPr>
        <w:t>活动，全权代表我方处理</w:t>
      </w:r>
      <w:r>
        <w:rPr>
          <w:rFonts w:hint="eastAsia" w:ascii="仿宋" w:hAnsi="仿宋" w:eastAsia="仿宋" w:cs="仿宋"/>
          <w:color w:val="000000"/>
          <w:kern w:val="0"/>
          <w:sz w:val="28"/>
          <w:szCs w:val="28"/>
          <w:lang w:val="en-US" w:eastAsia="zh-CN"/>
        </w:rPr>
        <w:t>征集</w:t>
      </w:r>
      <w:r>
        <w:rPr>
          <w:rFonts w:hint="eastAsia" w:ascii="仿宋" w:hAnsi="仿宋" w:eastAsia="仿宋" w:cs="仿宋"/>
          <w:color w:val="000000"/>
          <w:kern w:val="0"/>
          <w:sz w:val="28"/>
          <w:szCs w:val="28"/>
        </w:rPr>
        <w:t>活动中的一切事宜。</w:t>
      </w:r>
    </w:p>
    <w:p w14:paraId="1ECE187F">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                </w:t>
      </w:r>
    </w:p>
    <w:p w14:paraId="384682C8">
      <w:pPr>
        <w:spacing w:line="560" w:lineRule="exact"/>
        <w:ind w:firstLine="980" w:firstLineChars="3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法定代表人（经营者或自然人）签字或印章：</w:t>
      </w:r>
    </w:p>
    <w:p w14:paraId="3DF14196">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            供应商名称（公章或自然人印鉴章）：</w:t>
      </w:r>
    </w:p>
    <w:p w14:paraId="0BFED6FB">
      <w:pPr>
        <w:spacing w:line="560" w:lineRule="exact"/>
        <w:ind w:firstLine="140" w:firstLineChars="50"/>
        <w:rPr>
          <w:rFonts w:hint="eastAsia" w:ascii="仿宋" w:hAnsi="仿宋" w:eastAsia="仿宋" w:cs="仿宋"/>
          <w:color w:val="000000"/>
          <w:kern w:val="0"/>
          <w:sz w:val="28"/>
          <w:szCs w:val="28"/>
        </w:rPr>
      </w:pPr>
    </w:p>
    <w:p w14:paraId="3933A82A">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                                     年    月    日</w:t>
      </w:r>
    </w:p>
    <w:p w14:paraId="66A9A127">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附：</w:t>
      </w:r>
    </w:p>
    <w:p w14:paraId="4166A33E">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委托代理人姓名：          职务：        电话：</w:t>
      </w:r>
    </w:p>
    <w:p w14:paraId="3BA3C5B9">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详细通讯地址：</w:t>
      </w:r>
    </w:p>
    <w:tbl>
      <w:tblPr>
        <w:tblStyle w:val="4"/>
        <w:tblW w:w="9654"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108D731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trPr>
        <w:tc>
          <w:tcPr>
            <w:tcW w:w="9654" w:type="dxa"/>
            <w:tcBorders>
              <w:top w:val="outset" w:color="auto" w:sz="6" w:space="0"/>
              <w:left w:val="outset" w:color="auto" w:sz="6" w:space="0"/>
              <w:bottom w:val="outset" w:color="auto" w:sz="6" w:space="0"/>
              <w:right w:val="outset" w:color="auto" w:sz="6" w:space="0"/>
            </w:tcBorders>
            <w:noWrap w:val="0"/>
            <w:vAlign w:val="top"/>
          </w:tcPr>
          <w:p w14:paraId="505D0DAA">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粘贴法定代表人身份证明（扫描件正、反两面）</w:t>
            </w:r>
          </w:p>
          <w:p w14:paraId="44B6675F">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w:t>
            </w:r>
          </w:p>
          <w:p w14:paraId="0ACF1860">
            <w:pPr>
              <w:spacing w:line="560" w:lineRule="exact"/>
              <w:ind w:firstLine="140" w:firstLineChars="50"/>
              <w:rPr>
                <w:rFonts w:hint="eastAsia" w:ascii="仿宋" w:hAnsi="仿宋" w:eastAsia="仿宋" w:cs="仿宋"/>
                <w:color w:val="000000"/>
                <w:kern w:val="0"/>
                <w:sz w:val="28"/>
                <w:szCs w:val="28"/>
              </w:rPr>
            </w:pPr>
          </w:p>
        </w:tc>
      </w:tr>
      <w:tr w14:paraId="0C6F68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trPr>
        <w:tc>
          <w:tcPr>
            <w:tcW w:w="9654" w:type="dxa"/>
            <w:tcBorders>
              <w:top w:val="outset" w:color="auto" w:sz="6" w:space="0"/>
              <w:left w:val="outset" w:color="auto" w:sz="6" w:space="0"/>
              <w:bottom w:val="outset" w:color="auto" w:sz="6" w:space="0"/>
              <w:right w:val="outset" w:color="auto" w:sz="6" w:space="0"/>
            </w:tcBorders>
            <w:noWrap w:val="0"/>
            <w:vAlign w:val="top"/>
          </w:tcPr>
          <w:p w14:paraId="7574589C">
            <w:pPr>
              <w:spacing w:line="560" w:lineRule="exact"/>
              <w:ind w:firstLine="140" w:firstLine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粘贴委托代理人身份证明（扫描件正、反两面）</w:t>
            </w:r>
          </w:p>
          <w:p w14:paraId="60A78A48">
            <w:pPr>
              <w:spacing w:line="560" w:lineRule="exact"/>
              <w:ind w:firstLine="140" w:firstLineChars="50"/>
              <w:rPr>
                <w:rFonts w:hint="eastAsia" w:ascii="仿宋" w:hAnsi="仿宋" w:eastAsia="仿宋" w:cs="仿宋"/>
                <w:color w:val="000000"/>
                <w:kern w:val="0"/>
                <w:sz w:val="28"/>
                <w:szCs w:val="28"/>
              </w:rPr>
            </w:pPr>
          </w:p>
          <w:p w14:paraId="4E8E7264">
            <w:pPr>
              <w:spacing w:line="560" w:lineRule="exact"/>
              <w:ind w:firstLine="140" w:firstLineChars="50"/>
              <w:rPr>
                <w:rFonts w:hint="eastAsia" w:ascii="仿宋" w:hAnsi="仿宋" w:eastAsia="仿宋" w:cs="仿宋"/>
                <w:color w:val="000000"/>
                <w:kern w:val="0"/>
                <w:sz w:val="28"/>
                <w:szCs w:val="28"/>
              </w:rPr>
            </w:pPr>
          </w:p>
          <w:p w14:paraId="4F3A0997">
            <w:pPr>
              <w:spacing w:line="560" w:lineRule="exact"/>
              <w:ind w:firstLine="140" w:firstLineChars="50"/>
              <w:rPr>
                <w:rFonts w:hint="eastAsia" w:ascii="仿宋" w:hAnsi="仿宋" w:eastAsia="仿宋" w:cs="仿宋"/>
                <w:color w:val="000000"/>
                <w:kern w:val="0"/>
                <w:sz w:val="28"/>
                <w:szCs w:val="28"/>
              </w:rPr>
            </w:pPr>
          </w:p>
        </w:tc>
      </w:tr>
    </w:tbl>
    <w:p w14:paraId="0B4A0057">
      <w:pPr>
        <w:pStyle w:val="3"/>
        <w:widowControl w:val="0"/>
        <w:numPr>
          <w:ilvl w:val="0"/>
          <w:numId w:val="0"/>
        </w:numPr>
        <w:spacing w:after="0" w:line="360" w:lineRule="auto"/>
        <w:jc w:val="both"/>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备注：若法定代表人亲自参与</w:t>
      </w:r>
      <w:r>
        <w:rPr>
          <w:rFonts w:hint="eastAsia" w:ascii="仿宋" w:hAnsi="仿宋" w:eastAsia="仿宋" w:cs="仿宋"/>
          <w:color w:val="000000"/>
          <w:kern w:val="0"/>
          <w:sz w:val="28"/>
          <w:szCs w:val="28"/>
          <w:lang w:val="en-US" w:eastAsia="zh-CN"/>
        </w:rPr>
        <w:t>方案征集</w:t>
      </w:r>
      <w:r>
        <w:rPr>
          <w:rFonts w:hint="eastAsia" w:ascii="仿宋" w:hAnsi="仿宋" w:eastAsia="仿宋" w:cs="仿宋"/>
          <w:color w:val="000000"/>
          <w:kern w:val="0"/>
          <w:sz w:val="28"/>
          <w:szCs w:val="28"/>
        </w:rPr>
        <w:t>则不需此件，仅</w:t>
      </w:r>
      <w:r>
        <w:rPr>
          <w:rFonts w:hint="eastAsia" w:cs="仿宋"/>
          <w:color w:val="000000"/>
          <w:kern w:val="0"/>
          <w:sz w:val="28"/>
          <w:szCs w:val="28"/>
          <w:lang w:eastAsia="zh-CN"/>
        </w:rPr>
        <w:t>需</w:t>
      </w:r>
      <w:r>
        <w:rPr>
          <w:rFonts w:hint="eastAsia" w:ascii="仿宋" w:hAnsi="仿宋" w:eastAsia="仿宋" w:cs="仿宋"/>
          <w:color w:val="000000"/>
          <w:kern w:val="0"/>
          <w:sz w:val="28"/>
          <w:szCs w:val="28"/>
        </w:rPr>
        <w:t>提供法定代表人本人身份证明</w:t>
      </w:r>
      <w:r>
        <w:rPr>
          <w:rFonts w:hint="eastAsia" w:ascii="仿宋" w:hAnsi="仿宋" w:eastAsia="仿宋" w:cs="仿宋"/>
          <w:color w:val="000000"/>
          <w:kern w:val="0"/>
          <w:sz w:val="28"/>
          <w:szCs w:val="28"/>
          <w:lang w:val="en-US" w:eastAsia="zh-CN"/>
        </w:rPr>
        <w:t>复印件</w:t>
      </w:r>
      <w:r>
        <w:rPr>
          <w:rFonts w:hint="eastAsia" w:ascii="仿宋" w:hAnsi="仿宋" w:eastAsia="仿宋" w:cs="仿宋"/>
          <w:color w:val="000000"/>
          <w:kern w:val="0"/>
          <w:sz w:val="28"/>
          <w:szCs w:val="28"/>
        </w:rPr>
        <w:t>。</w:t>
      </w:r>
    </w:p>
    <w:p w14:paraId="1DDBF1AB">
      <w:pPr>
        <w:pStyle w:val="3"/>
        <w:widowControl w:val="0"/>
        <w:numPr>
          <w:ilvl w:val="0"/>
          <w:numId w:val="0"/>
        </w:numPr>
        <w:spacing w:after="0" w:line="360" w:lineRule="auto"/>
        <w:jc w:val="both"/>
        <w:rPr>
          <w:rFonts w:hint="eastAsia" w:ascii="仿宋" w:hAnsi="仿宋" w:eastAsia="仿宋" w:cs="仿宋"/>
          <w:color w:val="000000"/>
          <w:kern w:val="0"/>
          <w:sz w:val="28"/>
          <w:szCs w:val="28"/>
        </w:rPr>
      </w:pPr>
    </w:p>
    <w:p w14:paraId="59E152A1">
      <w:pPr>
        <w:pStyle w:val="3"/>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二、综合情况</w:t>
      </w:r>
    </w:p>
    <w:p w14:paraId="19E7462C">
      <w:pPr>
        <w:pStyle w:val="3"/>
        <w:spacing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1.相关产业发展、市场供给情况、制造商是否属于中小企业。</w:t>
      </w:r>
    </w:p>
    <w:p w14:paraId="04EBF2CC">
      <w:pPr>
        <w:pStyle w:val="3"/>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2.可能涉及的运行维护、升级更新、备品备件、耗材等后续采购。</w:t>
      </w:r>
    </w:p>
    <w:p w14:paraId="3241FEFF">
      <w:pPr>
        <w:pStyle w:val="3"/>
        <w:spacing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3.同类采购项目历史成交信息（近三年内。如有）。</w:t>
      </w:r>
    </w:p>
    <w:p w14:paraId="323DE6FB">
      <w:pPr>
        <w:rPr>
          <w:rFonts w:hint="eastAsia" w:ascii="仿宋" w:hAnsi="仿宋" w:eastAsia="仿宋" w:cs="仿宋"/>
        </w:rPr>
      </w:pPr>
    </w:p>
    <w:p w14:paraId="4ACE9DA2">
      <w:pPr>
        <w:pStyle w:val="3"/>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kern w:val="0"/>
        </w:rPr>
        <w:br w:type="page"/>
      </w:r>
      <w:bookmarkStart w:id="1" w:name="_Toc140757323"/>
      <w:r>
        <w:rPr>
          <w:rFonts w:hint="eastAsia" w:ascii="仿宋" w:hAnsi="仿宋" w:eastAsia="仿宋" w:cs="仿宋"/>
          <w:color w:val="auto"/>
          <w:sz w:val="28"/>
          <w:szCs w:val="28"/>
          <w:lang w:val="en-US" w:eastAsia="zh-CN"/>
        </w:rPr>
        <w:t>三、拟提供配套设备重点参数或先进参数</w:t>
      </w:r>
      <w:bookmarkEnd w:id="1"/>
    </w:p>
    <w:p w14:paraId="69117B9E">
      <w:pPr>
        <w:pStyle w:val="3"/>
        <w:spacing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1．重点参数</w:t>
      </w:r>
    </w:p>
    <w:p w14:paraId="3F4D05AF">
      <w:pPr>
        <w:pStyle w:val="3"/>
        <w:spacing w:line="360" w:lineRule="auto"/>
        <w:jc w:val="center"/>
        <w:rPr>
          <w:rFonts w:hint="eastAsia" w:ascii="仿宋" w:hAnsi="仿宋" w:eastAsia="仿宋" w:cs="仿宋"/>
          <w:color w:val="auto"/>
          <w:sz w:val="28"/>
          <w:szCs w:val="28"/>
          <w:lang w:val="en-US" w:eastAsia="zh-CN"/>
        </w:rPr>
      </w:pPr>
    </w:p>
    <w:p w14:paraId="2519D598">
      <w:pPr>
        <w:pStyle w:val="3"/>
        <w:spacing w:line="360" w:lineRule="auto"/>
        <w:jc w:val="center"/>
        <w:rPr>
          <w:rFonts w:hint="eastAsia" w:ascii="仿宋" w:hAnsi="仿宋" w:eastAsia="仿宋" w:cs="仿宋"/>
          <w:color w:val="auto"/>
          <w:sz w:val="28"/>
          <w:szCs w:val="28"/>
          <w:lang w:val="en-US" w:eastAsia="zh-CN"/>
        </w:rPr>
      </w:pPr>
    </w:p>
    <w:p w14:paraId="687D7279">
      <w:pPr>
        <w:pStyle w:val="3"/>
        <w:spacing w:line="360" w:lineRule="auto"/>
        <w:jc w:val="center"/>
        <w:rPr>
          <w:rFonts w:hint="eastAsia" w:ascii="仿宋" w:hAnsi="仿宋" w:eastAsia="仿宋" w:cs="仿宋"/>
          <w:color w:val="auto"/>
          <w:sz w:val="28"/>
          <w:szCs w:val="28"/>
          <w:lang w:val="en-US" w:eastAsia="zh-CN"/>
        </w:rPr>
      </w:pPr>
    </w:p>
    <w:p w14:paraId="3BB117B0">
      <w:pPr>
        <w:pStyle w:val="3"/>
        <w:spacing w:line="360" w:lineRule="auto"/>
        <w:jc w:val="center"/>
        <w:rPr>
          <w:rFonts w:hint="eastAsia" w:ascii="仿宋" w:hAnsi="仿宋" w:eastAsia="仿宋" w:cs="仿宋"/>
          <w:color w:val="auto"/>
          <w:sz w:val="28"/>
          <w:szCs w:val="28"/>
          <w:lang w:val="en-US" w:eastAsia="zh-CN"/>
        </w:rPr>
      </w:pPr>
    </w:p>
    <w:p w14:paraId="486FE48D">
      <w:pPr>
        <w:pStyle w:val="3"/>
        <w:spacing w:line="360" w:lineRule="auto"/>
        <w:jc w:val="center"/>
        <w:rPr>
          <w:rFonts w:hint="eastAsia" w:ascii="仿宋" w:hAnsi="仿宋" w:eastAsia="仿宋" w:cs="仿宋"/>
          <w:color w:val="auto"/>
          <w:sz w:val="28"/>
          <w:szCs w:val="28"/>
          <w:lang w:val="en-US" w:eastAsia="zh-CN"/>
        </w:rPr>
      </w:pPr>
    </w:p>
    <w:p w14:paraId="31B00D82">
      <w:pPr>
        <w:pStyle w:val="3"/>
        <w:spacing w:line="360" w:lineRule="auto"/>
        <w:jc w:val="center"/>
        <w:rPr>
          <w:rFonts w:hint="eastAsia" w:ascii="仿宋" w:hAnsi="仿宋" w:eastAsia="仿宋" w:cs="仿宋"/>
          <w:color w:val="auto"/>
          <w:sz w:val="28"/>
          <w:szCs w:val="28"/>
          <w:lang w:val="en-US" w:eastAsia="zh-CN"/>
        </w:rPr>
      </w:pPr>
    </w:p>
    <w:p w14:paraId="0F3519F9">
      <w:pPr>
        <w:pStyle w:val="3"/>
        <w:spacing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2．先进参数</w:t>
      </w:r>
    </w:p>
    <w:p w14:paraId="5381002E">
      <w:pPr>
        <w:spacing w:line="600" w:lineRule="exact"/>
        <w:rPr>
          <w:rFonts w:hint="eastAsia" w:ascii="仿宋" w:hAnsi="仿宋" w:eastAsia="仿宋" w:cs="仿宋"/>
          <w:sz w:val="32"/>
          <w:szCs w:val="32"/>
        </w:rPr>
      </w:pPr>
    </w:p>
    <w:p w14:paraId="33F3122B">
      <w:pPr>
        <w:spacing w:line="600" w:lineRule="exact"/>
        <w:rPr>
          <w:rFonts w:hint="eastAsia" w:ascii="仿宋" w:hAnsi="仿宋" w:eastAsia="仿宋" w:cs="仿宋"/>
          <w:sz w:val="32"/>
          <w:szCs w:val="32"/>
        </w:rPr>
      </w:pPr>
    </w:p>
    <w:p w14:paraId="6C2AB0D0">
      <w:pPr>
        <w:spacing w:line="600" w:lineRule="exact"/>
        <w:rPr>
          <w:rFonts w:hint="eastAsia" w:ascii="仿宋" w:hAnsi="仿宋" w:eastAsia="仿宋" w:cs="仿宋"/>
          <w:sz w:val="32"/>
          <w:szCs w:val="32"/>
        </w:rPr>
      </w:pPr>
    </w:p>
    <w:p w14:paraId="744A53FE">
      <w:pPr>
        <w:spacing w:line="600" w:lineRule="exact"/>
        <w:rPr>
          <w:rFonts w:hint="eastAsia" w:ascii="仿宋" w:hAnsi="仿宋" w:eastAsia="仿宋" w:cs="仿宋"/>
          <w:sz w:val="32"/>
          <w:szCs w:val="32"/>
        </w:rPr>
      </w:pPr>
    </w:p>
    <w:p w14:paraId="1F83323F">
      <w:pPr>
        <w:spacing w:line="600" w:lineRule="exact"/>
        <w:rPr>
          <w:rFonts w:hint="eastAsia" w:ascii="仿宋" w:hAnsi="仿宋" w:eastAsia="仿宋" w:cs="仿宋"/>
          <w:sz w:val="32"/>
          <w:szCs w:val="32"/>
        </w:rPr>
      </w:pPr>
    </w:p>
    <w:p w14:paraId="1544A15B">
      <w:pPr>
        <w:spacing w:line="600" w:lineRule="exact"/>
        <w:rPr>
          <w:rFonts w:hint="eastAsia" w:ascii="仿宋" w:hAnsi="仿宋" w:eastAsia="仿宋" w:cs="仿宋"/>
          <w:sz w:val="32"/>
          <w:szCs w:val="32"/>
        </w:rPr>
      </w:pPr>
    </w:p>
    <w:p w14:paraId="7B150627">
      <w:pPr>
        <w:spacing w:line="600" w:lineRule="exact"/>
        <w:rPr>
          <w:rFonts w:hint="eastAsia" w:ascii="仿宋" w:hAnsi="仿宋" w:eastAsia="仿宋" w:cs="仿宋"/>
          <w:sz w:val="32"/>
          <w:szCs w:val="32"/>
        </w:rPr>
      </w:pPr>
    </w:p>
    <w:p w14:paraId="44D2F129">
      <w:pPr>
        <w:spacing w:line="600" w:lineRule="exact"/>
        <w:rPr>
          <w:rFonts w:hint="eastAsia" w:ascii="仿宋" w:hAnsi="仿宋" w:eastAsia="仿宋" w:cs="仿宋"/>
          <w:sz w:val="32"/>
          <w:szCs w:val="32"/>
        </w:rPr>
      </w:pPr>
    </w:p>
    <w:p w14:paraId="64EC0F17">
      <w:pPr>
        <w:rPr>
          <w:rFonts w:hint="eastAsia" w:ascii="仿宋" w:hAnsi="仿宋" w:eastAsia="仿宋" w:cs="仿宋"/>
        </w:rPr>
      </w:pPr>
    </w:p>
    <w:p w14:paraId="24C656EA">
      <w:pPr>
        <w:rPr>
          <w:rFonts w:hint="eastAsia" w:ascii="仿宋" w:hAnsi="仿宋" w:eastAsia="仿宋" w:cs="仿宋"/>
        </w:rPr>
      </w:pPr>
    </w:p>
    <w:p w14:paraId="483C58A8">
      <w:pPr>
        <w:rPr>
          <w:rFonts w:hint="eastAsia" w:ascii="仿宋" w:hAnsi="仿宋" w:eastAsia="仿宋" w:cs="仿宋"/>
        </w:rPr>
      </w:pPr>
    </w:p>
    <w:p w14:paraId="26C100BB">
      <w:pPr>
        <w:pStyle w:val="3"/>
        <w:widowControl w:val="0"/>
        <w:numPr>
          <w:ilvl w:val="0"/>
          <w:numId w:val="0"/>
        </w:numPr>
        <w:spacing w:after="0"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kern w:val="0"/>
        </w:rPr>
        <w:br w:type="page"/>
      </w:r>
      <w:r>
        <w:rPr>
          <w:rFonts w:hint="eastAsia" w:ascii="仿宋" w:hAnsi="仿宋" w:eastAsia="仿宋" w:cs="仿宋"/>
          <w:color w:val="auto"/>
          <w:sz w:val="28"/>
          <w:szCs w:val="28"/>
          <w:lang w:val="en-US" w:eastAsia="zh-CN"/>
        </w:rPr>
        <w:t>四、</w:t>
      </w:r>
      <w:r>
        <w:rPr>
          <w:rFonts w:hint="eastAsia" w:cs="仿宋"/>
          <w:color w:val="auto"/>
          <w:sz w:val="28"/>
          <w:szCs w:val="28"/>
          <w:lang w:val="en-US" w:eastAsia="zh-CN"/>
        </w:rPr>
        <w:t>采购需求</w:t>
      </w:r>
      <w:r>
        <w:rPr>
          <w:rFonts w:hint="eastAsia" w:ascii="仿宋" w:hAnsi="仿宋" w:eastAsia="仿宋" w:cs="仿宋"/>
          <w:color w:val="auto"/>
          <w:sz w:val="28"/>
          <w:szCs w:val="28"/>
          <w:lang w:val="en-US" w:eastAsia="zh-CN"/>
        </w:rPr>
        <w:t>方案</w:t>
      </w:r>
    </w:p>
    <w:p w14:paraId="30CF72C6">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1、总体方案、设计图（可选）</w:t>
      </w:r>
    </w:p>
    <w:p w14:paraId="5F34C9AB">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2、产品品牌、规格型号、数量清单、单价及总价报价、功能、技术参数（格式自拟）</w:t>
      </w:r>
    </w:p>
    <w:p w14:paraId="36C07458">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3、产品彩页</w:t>
      </w:r>
    </w:p>
    <w:p w14:paraId="0B45E265">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4、设备质保期、售后服务及时间、维保人员</w:t>
      </w:r>
    </w:p>
    <w:p w14:paraId="0C99E190">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5、其他资料（如有）</w:t>
      </w:r>
      <w:bookmarkStart w:id="2" w:name="_GoBack"/>
      <w:bookmarkEnd w:id="2"/>
    </w:p>
    <w:p w14:paraId="22D10736">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5FECB863">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748C17D9">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p w14:paraId="192E68C5">
      <w:pPr>
        <w:widowControl/>
        <w:shd w:val="clear" w:color="auto" w:fill="FFFFFF"/>
        <w:jc w:val="left"/>
        <w:rPr>
          <w:rFonts w:hint="eastAsia" w:ascii="仿宋" w:hAnsi="仿宋" w:eastAsia="仿宋" w:cs="仿宋"/>
          <w:b/>
          <w:bCs/>
          <w:kern w:val="0"/>
          <w:sz w:val="32"/>
          <w:szCs w:val="32"/>
          <w:lang w:val="en-US" w:eastAsia="zh-CN"/>
        </w:rPr>
      </w:pPr>
      <w:r>
        <w:rPr>
          <w:rFonts w:hint="eastAsia" w:ascii="仿宋" w:hAnsi="仿宋" w:eastAsia="仿宋" w:cs="仿宋"/>
          <w:b/>
          <w:bCs/>
          <w:kern w:val="0"/>
          <w:sz w:val="32"/>
          <w:szCs w:val="32"/>
          <w:lang w:val="en-US" w:eastAsia="zh-CN"/>
        </w:rPr>
        <w:t>注：1、供应商可自行现场勘查，项目地址：新余市渝水环境监测站（新余市钢城路889号）。</w:t>
      </w:r>
    </w:p>
    <w:p w14:paraId="05D80709">
      <w:pPr>
        <w:widowControl/>
        <w:numPr>
          <w:ilvl w:val="0"/>
          <w:numId w:val="0"/>
        </w:numPr>
        <w:shd w:val="clear" w:color="auto" w:fill="FFFFFF"/>
        <w:ind w:firstLine="643" w:firstLineChars="200"/>
        <w:jc w:val="left"/>
        <w:rPr>
          <w:rFonts w:hint="eastAsia" w:ascii="仿宋" w:hAnsi="仿宋" w:eastAsia="仿宋" w:cs="仿宋"/>
          <w:b/>
          <w:bCs/>
          <w:kern w:val="0"/>
          <w:sz w:val="32"/>
          <w:szCs w:val="32"/>
          <w:lang w:val="en-US" w:eastAsia="zh-CN"/>
        </w:rPr>
      </w:pPr>
      <w:r>
        <w:rPr>
          <w:rFonts w:hint="eastAsia" w:ascii="仿宋" w:hAnsi="仿宋" w:eastAsia="仿宋" w:cs="仿宋"/>
          <w:b/>
          <w:bCs/>
          <w:kern w:val="0"/>
          <w:sz w:val="32"/>
          <w:szCs w:val="32"/>
          <w:lang w:val="en-US" w:eastAsia="zh-CN"/>
        </w:rPr>
        <w:t>2、纸质版采购需求方案应当邮寄至新余永兴工程咨询有限公司，邮寄地址：新余市渝水区仙来西大道666号，敖先生13479000666。</w:t>
      </w:r>
    </w:p>
    <w:p w14:paraId="03C51D9F">
      <w:pPr>
        <w:widowControl/>
        <w:numPr>
          <w:ilvl w:val="0"/>
          <w:numId w:val="0"/>
        </w:numPr>
        <w:shd w:val="clear" w:color="auto" w:fill="FFFFFF"/>
        <w:ind w:firstLine="643" w:firstLineChars="200"/>
        <w:jc w:val="left"/>
        <w:rPr>
          <w:rFonts w:hint="eastAsia" w:ascii="仿宋" w:hAnsi="仿宋" w:eastAsia="仿宋" w:cs="仿宋"/>
          <w:b/>
          <w:bCs/>
          <w:kern w:val="0"/>
          <w:sz w:val="32"/>
          <w:szCs w:val="32"/>
          <w:lang w:val="en-US" w:eastAsia="zh-CN"/>
        </w:rPr>
      </w:pPr>
      <w:r>
        <w:rPr>
          <w:rFonts w:hint="eastAsia" w:ascii="仿宋" w:hAnsi="仿宋" w:eastAsia="仿宋" w:cs="仿宋"/>
          <w:b/>
          <w:bCs/>
          <w:kern w:val="0"/>
          <w:sz w:val="32"/>
          <w:szCs w:val="32"/>
          <w:lang w:val="en-US" w:eastAsia="zh-CN"/>
        </w:rPr>
        <w:t>3、电子版采购需求方案须同时提供加盖公章的PDF扫描件及原始word文档，于2025年12月7日前发送至邮箱：XYYX666CGB@163.com。</w:t>
      </w:r>
    </w:p>
    <w:p w14:paraId="6AEAD6E6">
      <w:pPr>
        <w:widowControl/>
        <w:shd w:val="clear" w:color="auto" w:fill="FFFFFF"/>
        <w:ind w:firstLine="540"/>
        <w:jc w:val="left"/>
        <w:rPr>
          <w:rFonts w:hint="eastAsia" w:ascii="仿宋" w:hAnsi="仿宋" w:eastAsia="仿宋" w:cs="仿宋"/>
          <w:b/>
          <w:bCs/>
          <w:kern w:val="0"/>
          <w:sz w:val="28"/>
          <w:szCs w:val="28"/>
          <w:lang w:val="en-US" w:eastAsia="zh-CN"/>
        </w:rPr>
      </w:pPr>
    </w:p>
    <w:p w14:paraId="2F28228C">
      <w:pPr>
        <w:pStyle w:val="3"/>
        <w:widowControl w:val="0"/>
        <w:numPr>
          <w:ilvl w:val="0"/>
          <w:numId w:val="0"/>
        </w:numPr>
        <w:spacing w:after="0" w:line="360" w:lineRule="auto"/>
        <w:jc w:val="both"/>
        <w:rPr>
          <w:rFonts w:hint="eastAsia" w:ascii="仿宋" w:hAnsi="仿宋" w:eastAsia="仿宋" w:cs="仿宋"/>
          <w:color w:val="auto"/>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E171C5"/>
    <w:rsid w:val="012F41EB"/>
    <w:rsid w:val="14845EC5"/>
    <w:rsid w:val="19F31475"/>
    <w:rsid w:val="1AEF1B96"/>
    <w:rsid w:val="2B2F7FE6"/>
    <w:rsid w:val="36291CFC"/>
    <w:rsid w:val="3C8B637F"/>
    <w:rsid w:val="40E171C5"/>
    <w:rsid w:val="4AD203A2"/>
    <w:rsid w:val="50B208E7"/>
    <w:rsid w:val="532225D2"/>
    <w:rsid w:val="54CA1B04"/>
    <w:rsid w:val="59864FE1"/>
    <w:rsid w:val="5C282D13"/>
    <w:rsid w:val="6EF21F9E"/>
    <w:rsid w:val="7E196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qFormat/>
    <w:uiPriority w:val="1"/>
    <w:pPr>
      <w:widowControl w:val="0"/>
      <w:spacing w:after="0" w:line="240" w:lineRule="auto"/>
      <w:ind w:left="121"/>
      <w:outlineLvl w:val="0"/>
    </w:pPr>
    <w:rPr>
      <w:rFonts w:ascii="仿宋" w:hAnsi="仿宋" w:eastAsia="仿宋" w:cs="Times New Roman"/>
      <w:b/>
      <w:bCs/>
      <w:sz w:val="44"/>
      <w:szCs w:val="4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qFormat/>
    <w:uiPriority w:val="1"/>
    <w:pPr>
      <w:widowControl w:val="0"/>
      <w:spacing w:after="0" w:line="240" w:lineRule="auto"/>
      <w:ind w:left="121"/>
    </w:pPr>
    <w:rPr>
      <w:rFonts w:ascii="仿宋" w:hAnsi="仿宋" w:eastAsia="仿宋" w:cs="Times New Roman"/>
      <w:sz w:val="24"/>
      <w:szCs w:val="24"/>
      <w:lang w:val="en-US" w:eastAsia="en-US" w:bidi="ar-SA"/>
    </w:rPr>
  </w:style>
  <w:style w:type="character" w:customStyle="1" w:styleId="6">
    <w:name w:val="font81"/>
    <w:basedOn w:val="5"/>
    <w:uiPriority w:val="0"/>
    <w:rPr>
      <w:rFonts w:hint="eastAsia" w:ascii="宋体" w:hAnsi="宋体" w:eastAsia="宋体" w:cs="宋体"/>
      <w:color w:val="000000"/>
      <w:sz w:val="20"/>
      <w:szCs w:val="20"/>
      <w:u w:val="none"/>
    </w:rPr>
  </w:style>
  <w:style w:type="character" w:customStyle="1" w:styleId="7">
    <w:name w:val="font61"/>
    <w:basedOn w:val="5"/>
    <w:uiPriority w:val="0"/>
    <w:rPr>
      <w:rFonts w:hint="eastAsia" w:ascii="宋体" w:hAnsi="宋体" w:eastAsia="宋体" w:cs="宋体"/>
      <w:color w:val="000000"/>
      <w:sz w:val="20"/>
      <w:szCs w:val="20"/>
      <w:u w:val="none"/>
    </w:rPr>
  </w:style>
  <w:style w:type="character" w:customStyle="1" w:styleId="8">
    <w:name w:val="font112"/>
    <w:basedOn w:val="5"/>
    <w:qFormat/>
    <w:uiPriority w:val="0"/>
    <w:rPr>
      <w:rFonts w:hint="eastAsia" w:ascii="宋体" w:hAnsi="宋体" w:eastAsia="宋体" w:cs="宋体"/>
      <w:color w:val="000000"/>
      <w:sz w:val="22"/>
      <w:szCs w:val="22"/>
      <w:u w:val="none"/>
      <w:vertAlign w:val="superscript"/>
    </w:rPr>
  </w:style>
  <w:style w:type="character" w:customStyle="1" w:styleId="9">
    <w:name w:val="font101"/>
    <w:basedOn w:val="5"/>
    <w:qFormat/>
    <w:uiPriority w:val="0"/>
    <w:rPr>
      <w:rFonts w:hint="eastAsia" w:ascii="宋体" w:hAnsi="宋体" w:eastAsia="宋体" w:cs="宋体"/>
      <w:color w:val="000000"/>
      <w:sz w:val="22"/>
      <w:szCs w:val="22"/>
      <w:u w:val="none"/>
    </w:rPr>
  </w:style>
  <w:style w:type="character" w:customStyle="1" w:styleId="10">
    <w:name w:val="font51"/>
    <w:basedOn w:val="5"/>
    <w:qFormat/>
    <w:uiPriority w:val="0"/>
    <w:rPr>
      <w:rFonts w:hint="default" w:ascii="Times New Roman" w:hAnsi="Times New Roman" w:cs="Times New Roman"/>
      <w:color w:val="000000"/>
      <w:sz w:val="20"/>
      <w:szCs w:val="20"/>
      <w:u w:val="none"/>
    </w:rPr>
  </w:style>
  <w:style w:type="character" w:customStyle="1" w:styleId="11">
    <w:name w:val="font13"/>
    <w:basedOn w:val="5"/>
    <w:uiPriority w:val="0"/>
    <w:rPr>
      <w:rFonts w:hint="eastAsia" w:ascii="宋体" w:hAnsi="宋体" w:eastAsia="宋体" w:cs="宋体"/>
      <w:color w:val="000000"/>
      <w:sz w:val="20"/>
      <w:szCs w:val="20"/>
      <w:u w:val="none"/>
    </w:rPr>
  </w:style>
  <w:style w:type="character" w:customStyle="1" w:styleId="12">
    <w:name w:val="font01"/>
    <w:basedOn w:val="5"/>
    <w:uiPriority w:val="0"/>
    <w:rPr>
      <w:rFonts w:hint="eastAsia" w:ascii="宋体" w:hAnsi="宋体" w:eastAsia="宋体" w:cs="宋体"/>
      <w:color w:val="000000"/>
      <w:sz w:val="22"/>
      <w:szCs w:val="22"/>
      <w:u w:val="none"/>
    </w:rPr>
  </w:style>
  <w:style w:type="character" w:customStyle="1" w:styleId="13">
    <w:name w:val="font91"/>
    <w:basedOn w:val="5"/>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3822af35-a2c0-452a-b159-70e784b4e839</errorID>
      <errorWord>分子</errorWord>
      <group>L1_Word</group>
      <groupName>字词问题</groupName>
      <ability>L2_Typo</ability>
      <abilityName>字词错误</abilityName>
      <candidateList>
        <item>分析</item>
      </candidateList>
      <explain>〈动〉把一件事物、一种现象、一个概念分成较简单的组成部分，找出这些部分的本质属性和彼此之间的关系（跟“综合”相对）：化学～｜～问题｜～目前国际形势。</explain>
      <paraID>73AE7161</paraID>
      <start>291</start>
      <end>293</end>
      <status>unmodified</status>
      <modifiedWord/>
      <trackRevisions>false</trackRevisions>
    </reviewItem>
    <reviewItem>
      <errorID>ec4a8fef-c6f4-4c65-b292-c073d376c676</errorID>
      <errorWord>。】</errorWord>
      <group>L1_Punc</group>
      <groupName>标点问题</groupName>
      <ability>L2_Punc</ability>
      <abilityName>标点符号检查</abilityName>
      <candidateList>
        <item>】</item>
      </candidateList>
      <explain/>
      <paraID>73AE7161</paraID>
      <start>347</start>
      <end>349</end>
      <status>unmodified</status>
      <modifiedWord/>
      <trackRevisions>false</trackRevisions>
    </reviewItem>
    <reviewItem>
      <errorID>ad674517-8b02-486a-abf6-167b7305dda4</errorID>
      <errorWord>，</errorWord>
      <group>L1_Format</group>
      <groupName>格式问题</groupName>
      <ability>L2_HalfPunc</ability>
      <abilityName>全半角检查</abilityName>
      <candidateList>
        <item>,</item>
      </candidateList>
      <explain>文本全半角错误。</explain>
      <paraID>13CFA24A</paraID>
      <start>6</start>
      <end>7</end>
      <status>unmodified</status>
      <modifiedWord/>
      <trackRevisions>false</trackRevisions>
    </reviewItem>
    <reviewItem>
      <errorID>58f2c2f1-6ca0-401d-891b-9e81645389d5</errorID>
      <errorWord>KW</errorWord>
      <group>L1_Word</group>
      <groupName>字词问题</groupName>
      <ability>L2_Typo</ability>
      <abilityName>字词错误</abilityName>
      <candidateList>
        <item>kW</item>
      </candidateList>
      <explain/>
      <paraID> 47AA207</paraID>
      <start>34</start>
      <end>36</end>
      <status>unmodified</status>
      <modifiedWord/>
      <trackRevisions>false</trackRevisions>
    </reviewItem>
    <reviewItem>
      <errorID>f5d1d1d4-e7f9-4c8a-907b-03e6997dc5c1</errorID>
      <errorWord>"</errorWord>
      <group>L1_Format</group>
      <groupName>格式问题</groupName>
      <ability>L2_HalfPunc</ability>
      <abilityName>全半角检查</abilityName>
      <candidateList>
        <item>”</item>
      </candidateList>
      <explain>文本全半角错误。</explain>
      <paraID>7F64B5E3</paraID>
      <start>10</start>
      <end>11</end>
      <status>unmodified</status>
      <modifiedWord/>
      <trackRevisions>false</trackRevisions>
    </reviewItem>
    <reviewItem>
      <errorID>8fa2f81f-0f26-4d9c-b905-5a6050602788</errorID>
      <errorWord>"</errorWord>
      <group>L1_Format</group>
      <groupName>格式问题</groupName>
      <ability>L2_HalfPunc</ability>
      <abilityName>全半角检查</abilityName>
      <candidateList/>
      <explain>文本全半角错误。</explain>
      <paraID>7D2797E5</paraID>
      <start>10</start>
      <end>11</end>
      <status>unmodified</status>
      <modifiedWord/>
      <trackRevisions>false</trackRevisions>
    </reviewItem>
    <reviewItem>
      <errorID>411693f1-3a33-41ea-9440-54e422925d75</errorID>
      <errorWord>〞</errorWord>
      <group>L1_Punc</group>
      <groupName>标点问题</groupName>
      <ability>L2_Punc</ability>
      <abilityName>标点符号检查</abilityName>
      <candidateList/>
      <explain/>
      <paraID>431C4A35</paraID>
      <start>104</start>
      <end>105</end>
      <status>unmodified</status>
      <modifiedWord/>
      <trackRevisions>false</trackRevisions>
    </reviewItem>
    <reviewItem>
      <errorID>7d2300f7-7d79-40d9-a3d6-8fd60b163396</errorID>
      <errorWord>"</errorWord>
      <group>L1_Format</group>
      <groupName>格式问题</groupName>
      <ability>L2_HalfPunc</ability>
      <abilityName>全半角检查</abilityName>
      <candidateList>
        <item>“</item>
      </candidateList>
      <explain>文本全半角错误。</explain>
      <paraID>7712E99A</paraID>
      <start>10</start>
      <end>11</end>
      <status>unmodified</status>
      <modifiedWord/>
      <trackRevisions>false</trackRevisions>
    </reviewItem>
    <reviewItem>
      <errorID>8bd62b52-0bb7-408c-ad47-9f534d39c1c6</errorID>
      <errorWord>"</errorWord>
      <group>L1_Format</group>
      <groupName>格式问题</groupName>
      <ability>L2_HalfPunc</ability>
      <abilityName>全半角检查</abilityName>
      <candidateList>
        <item>”</item>
      </candidateList>
      <explain>文本全半角错误。</explain>
      <paraID>241D7B67</paraID>
      <start>10</start>
      <end>11</end>
      <status>unmodified</status>
      <modifiedWord/>
      <trackRevisions>false</trackRevisions>
    </reviewItem>
    <reviewItem>
      <errorID>2790eb7b-00ea-4d90-98c4-d20f61dff87a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406177BA</paraID>
      <start>0</start>
      <end>2</end>
      <status>unmodified</status>
      <modifiedWord/>
      <trackRevisions>false</trackRevisions>
    </reviewItem>
    <reviewItem>
      <errorID>28b7a827-a20d-47ea-9c4c-38dc8f2f041e</errorID>
      <errorWord>室内、外</errorWord>
      <group>L1_Punc</group>
      <groupName>标点问题</groupName>
      <ability>L2_Punc</ability>
      <abilityName>标点符号检查</abilityName>
      <candidateList>
        <item>室内外</item>
      </candidateList>
      <explain/>
      <paraID>406177BA</paraID>
      <start>7</start>
      <end>11</end>
      <status>unmodified</status>
      <modifiedWord/>
      <trackRevisions>false</trackRevisions>
    </reviewItem>
    <reviewItem>
      <errorID>5b9c9abf-1f34-4f1f-a69d-a450b2962937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74DD54A2</paraID>
      <start>0</start>
      <end>2</end>
      <status>unmodified</status>
      <modifiedWord/>
      <trackRevisions>false</trackRevisions>
    </reviewItem>
    <reviewItem>
      <errorID>ac8a0a76-8d63-4e8f-aea1-6dc3508bf6a3</errorID>
      <errorWord>室内、外</errorWord>
      <group>L1_Punc</group>
      <groupName>标点问题</groupName>
      <ability>L2_Punc</ability>
      <abilityName>标点符号检查</abilityName>
      <candidateList>
        <item>室内外</item>
      </candidateList>
      <explain/>
      <paraID>74DD54A2</paraID>
      <start>7</start>
      <end>11</end>
      <status>unmodified</status>
      <modifiedWord/>
      <trackRevisions>false</trackRevisions>
    </reviewItem>
    <reviewItem>
      <errorID>b3045c26-a609-4765-b0f7-b98a9db2537a</errorID>
      <errorWord>固话</errorWord>
      <group>L1_Word</group>
      <groupName>字词问题</groupName>
      <ability>L2_Typo</ability>
      <abilityName>字词错误</abilityName>
      <candidateList>
        <item>固化</item>
      </candidateList>
      <explain/>
      <paraID> 3225000</paraID>
      <start>65</start>
      <end>67</end>
      <status>unmodified</status>
      <modifiedWord/>
      <trackRevisions>false</trackRevisions>
    </reviewItem>
    <reviewItem>
      <errorID>ce3a52d6-71f9-459d-82ea-c921e9e98adc</errorID>
      <errorWord>沾度</errorWord>
      <group>L1_Word</group>
      <groupName>字词问题</groupName>
      <ability>L2_Typo</ability>
      <abilityName>字词错误</abilityName>
      <candidateList>
        <item>粘度</item>
      </candidateList>
      <explain>存在发音相同字词的误用。</explain>
      <paraID>266C9FBC</paraID>
      <start>41</start>
      <end>43</end>
      <status>unmodified</status>
      <modifiedWord/>
      <trackRevisions>false</trackRevisions>
    </reviewItem>
    <reviewItem>
      <errorID>be80aac0-3d96-49b5-b793-e769570b6524</errorID>
      <errorWord>.：</errorWord>
      <group>L1_Punc</group>
      <groupName>标点问题</groupName>
      <ability>L2_Punc</ability>
      <abilityName>标点符号检查</abilityName>
      <candidateList>
        <item>.</item>
      </candidateList>
      <explain/>
      <paraID>65AE6513</paraID>
      <start>24</start>
      <end>26</end>
      <status>unmodified</status>
      <modifiedWord/>
      <trackRevisions>false</trackRevisions>
    </reviewItem>
    <reviewItem>
      <errorID>793e50e0-9a56-4fc6-a2d0-b3f5d2b3e5c8</errorID>
      <errorWord>.：</errorWord>
      <group>L1_Punc</group>
      <groupName>标点问题</groupName>
      <ability>L2_Punc</ability>
      <abilityName>标点符号检查</abilityName>
      <candidateList>
        <item>.</item>
      </candidateList>
      <explain/>
      <paraID>65AE6513</paraID>
      <start>38</start>
      <end>40</end>
      <status>unmodified</status>
      <modifiedWord/>
      <trackRevisions>false</trackRevisions>
    </reviewItem>
    <reviewItem>
      <errorID>1b928925-f0b3-4fa4-ba9d-bb1e8914f4c3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2C1FFA87</paraID>
      <start>0</start>
      <end>2</end>
      <status>unmodified</status>
      <modifiedWord/>
      <trackRevisions>false</trackRevisions>
    </reviewItem>
    <reviewItem>
      <errorID>938d0f1f-57f4-48b6-a590-812d7630a80c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53FEB49A</paraID>
      <start>0</start>
      <end>2</end>
      <status>unmodified</status>
      <modifiedWord/>
      <trackRevisions>false</trackRevisions>
    </reviewItem>
    <reviewItem>
      <errorID>7573fcd0-0a05-43fe-b7f2-2edb651f8a22</errorID>
      <errorWord>实验家具</errorWord>
      <group>L1_Knowledge</group>
      <groupName>知识性问题</groupName>
      <ability>L2_Term</ability>
      <abilityName>专业术语</abilityName>
      <candidateList>
        <item>实木家具</item>
      </candidateList>
      <explain/>
      <paraID> D95BF9B</paraID>
      <start>0</start>
      <end>4</end>
      <status>unmodified</status>
      <modifiedWord/>
      <trackRevisions>false</trackRevisions>
    </reviewItem>
    <reviewItem>
      <errorID>7d508bc6-1068-4de3-9678-b44ec8e053a7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16B5DFA</paraID>
      <start>0</start>
      <end>2</end>
      <status>unmodified</status>
      <modifiedWord/>
      <trackRevisions>false</trackRevisions>
    </reviewItem>
    <reviewItem>
      <errorID>9ef8d38b-f744-4c60-9813-e32b8053c248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1D3716E8</paraID>
      <start>0</start>
      <end>2</end>
      <status>unmodified</status>
      <modifiedWord/>
      <trackRevisions>false</trackRevisions>
    </reviewItem>
    <reviewItem>
      <errorID>ce5e2951-1e85-468e-81a8-4a4d37c0c9d4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69117B9E</paraID>
      <start>0</start>
      <end>2</end>
      <status>unmodified</status>
      <modifiedWord/>
      <trackRevisions>false</trackRevisions>
    </reviewItem>
    <reviewItem>
      <errorID>3c3eaf4c-bd0d-4269-89b4-4f97d30ac966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F3519F9</paraID>
      <start>0</start>
      <end>2</end>
      <status>unmodified</status>
      <modifiedWord/>
      <trackRevisions>false</trackRevisions>
    </reviewItem>
    <reviewItem>
      <errorID>9dc0bb0e-f43c-4c28-8327-b0ad27d1f112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30CF72C6</paraID>
      <start>0</start>
      <end>2</end>
      <status>unmodified</status>
      <modifiedWord/>
      <trackRevisions>false</trackRevisions>
    </reviewItem>
    <reviewItem>
      <errorID>d848cc17-f930-4d01-8a8e-d0215737f615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5F34C9AB</paraID>
      <start>0</start>
      <end>2</end>
      <status>unmodified</status>
      <modifiedWord/>
      <trackRevisions>false</trackRevisions>
    </reviewItem>
    <reviewItem>
      <errorID>ef6c18d0-9e1b-48d5-a516-38596c5a6224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36C07458</paraID>
      <start>0</start>
      <end>2</end>
      <status>unmodified</status>
      <modifiedWord/>
      <trackRevisions>false</trackRevisions>
    </reviewItem>
    <reviewItem>
      <errorID>89de73c0-30bf-4ef1-88e3-59481493f1b4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B45E265</paraID>
      <start>0</start>
      <end>2</end>
      <status>unmodified</status>
      <modifiedWord/>
      <trackRevisions>false</trackRevisions>
    </reviewItem>
    <reviewItem>
      <errorID>42a47448-b11c-409f-b565-f11bb1eab1c7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C99E190</paraID>
      <start>0</start>
      <end>2</end>
      <status>unmodified</status>
      <modifiedWord/>
      <trackRevisions>false</trackRevisions>
    </reviewItem>
    <reviewItem>
      <errorID>11387f8f-38d4-4354-a7dc-4d88113eb9cc</errorID>
      <errorWord>新余市钢城</errorWord>
      <group>L1_Knowledge</group>
      <groupName>知识性问题</groupName>
      <ability>L2_Location</ability>
      <abilityName>地名检查</abilityName>
      <candidateList>
        <item>济南钢城</item>
      </candidateList>
      <explain>地名表述错误。</explain>
      <paraID>192E68C5</paraID>
      <start>31</start>
      <end>36</end>
      <status>unmodified</status>
      <modifiedWord/>
      <trackRevisions>false</trackRevisions>
    </reviewItem>
    <reviewItem>
      <errorID>95a939ba-59fd-494d-9dfd-0c08ef38f21f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5D80709</paraID>
      <start>0</start>
      <end>2</end>
      <status>unmodified</status>
      <modifiedWord/>
      <trackRevisions>false</trackRevisions>
    </reviewItem>
    <reviewItem>
      <errorID>7625621b-bdcc-4515-b92c-ca74d55647b0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3C51D9F</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4c541fed-ab8f-4ada-ab8f-508e456cfa5c}">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3100</Words>
  <Characters>3463</Characters>
  <Lines>0</Lines>
  <Paragraphs>0</Paragraphs>
  <TotalTime>30</TotalTime>
  <ScaleCrop>false</ScaleCrop>
  <LinksUpToDate>false</LinksUpToDate>
  <CharactersWithSpaces>3598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2025-10-22T01:38:00Z</dcterms:created>
  <dc:creator>  随风</dc:creator>
  <cp:lastModifiedBy>Administrator</cp:lastModifiedBy>
  <cp:lastPrinted>2025-10-23T01:37:00Z</cp:lastPrinted>
  <dcterms:modified xsi:type="dcterms:W3CDTF">2025-11-28T02:36:08Z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8A1881FC8C4941D3B7CC7B6C3A12E61A_11</vt:lpwstr>
  </property>
  <property fmtid="{D5CDD505-2E9C-101B-9397-08002B2CF9AE}" pid="4" name="KSOTemplateDocerSaveRecord">
    <vt:lpwstr>eyJoZGlkIjoiNGU4ODU3MjZhZjc4N2VjYjllNDk5Y2UzYjk0ZGI4ZTQiLCJ1c2VySWQiOiIzNTUzNzgwODAifQ==</vt:lpwstr>
  </property>
</Properties>
</file>