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844C0D">
      <w:pPr>
        <w:jc w:val="center"/>
        <w:rPr>
          <w:rFonts w:cs="微软雅黑" w:asciiTheme="majorEastAsia" w:hAnsiTheme="majorEastAsia" w:eastAsiaTheme="majorEastAsia"/>
          <w:b/>
          <w:bCs/>
          <w:color w:val="000000"/>
          <w:sz w:val="45"/>
          <w:szCs w:val="45"/>
        </w:rPr>
      </w:pPr>
      <w:r>
        <w:rPr>
          <w:rFonts w:hint="eastAsia" w:cs="微软雅黑" w:asciiTheme="majorEastAsia" w:hAnsiTheme="majorEastAsia" w:eastAsiaTheme="majorEastAsia"/>
          <w:b/>
          <w:bCs/>
          <w:color w:val="000000"/>
          <w:sz w:val="45"/>
          <w:szCs w:val="45"/>
        </w:rPr>
        <w:t>新余市渝水区行政审批局</w:t>
      </w:r>
      <w:r>
        <w:rPr>
          <w:rFonts w:cs="微软雅黑" w:asciiTheme="majorEastAsia" w:hAnsiTheme="majorEastAsia" w:eastAsiaTheme="majorEastAsia"/>
          <w:b/>
          <w:bCs/>
          <w:color w:val="000000"/>
          <w:sz w:val="45"/>
          <w:szCs w:val="45"/>
        </w:rPr>
        <w:t>关于劳务派遣分支机构备案的公告</w:t>
      </w:r>
    </w:p>
    <w:tbl>
      <w:tblPr>
        <w:tblStyle w:val="3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5"/>
        <w:gridCol w:w="5960"/>
      </w:tblGrid>
      <w:tr w14:paraId="0BAB0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exact"/>
        </w:trPr>
        <w:tc>
          <w:tcPr>
            <w:tcW w:w="0" w:type="auto"/>
            <w:vAlign w:val="center"/>
          </w:tcPr>
          <w:p w14:paraId="5E4A8931">
            <w:pPr>
              <w:jc w:val="center"/>
              <w:rPr>
                <w:rFonts w:hint="eastAsia" w:ascii="仿宋_GB2312" w:hAnsi="仿宋" w:eastAsia="仿宋_GB2312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劳务派遣单位名称</w:t>
            </w:r>
          </w:p>
        </w:tc>
        <w:tc>
          <w:tcPr>
            <w:tcW w:w="5960" w:type="dxa"/>
            <w:vAlign w:val="center"/>
          </w:tcPr>
          <w:p w14:paraId="24A66886">
            <w:pPr>
              <w:jc w:val="lef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333333"/>
                <w:sz w:val="28"/>
                <w:szCs w:val="28"/>
              </w:rPr>
              <w:t>南昌智唯易才人力资源管理有限公司</w:t>
            </w:r>
          </w:p>
        </w:tc>
      </w:tr>
      <w:tr w14:paraId="25577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7AD0E5A3">
            <w:pPr>
              <w:jc w:val="center"/>
              <w:rPr>
                <w:rFonts w:hint="eastAsia" w:ascii="仿宋_GB2312" w:hAnsi="仿宋" w:eastAsia="仿宋_GB2312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住    所</w:t>
            </w:r>
          </w:p>
        </w:tc>
        <w:tc>
          <w:tcPr>
            <w:tcW w:w="5960" w:type="dxa"/>
            <w:vAlign w:val="center"/>
          </w:tcPr>
          <w:p w14:paraId="48A7FCE9">
            <w:pPr>
              <w:jc w:val="left"/>
              <w:rPr>
                <w:rFonts w:hint="default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江西省南昌市红谷滩区世贸路668号名门世家二期8#办公楼2205、2206室</w:t>
            </w:r>
          </w:p>
        </w:tc>
      </w:tr>
      <w:tr w14:paraId="12B45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1C8695A2">
            <w:pPr>
              <w:jc w:val="center"/>
              <w:rPr>
                <w:rFonts w:hint="eastAsia" w:ascii="仿宋_GB2312" w:hAnsi="仿宋" w:eastAsia="仿宋_GB2312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法定代表人</w:t>
            </w:r>
          </w:p>
        </w:tc>
        <w:tc>
          <w:tcPr>
            <w:tcW w:w="5960" w:type="dxa"/>
            <w:vAlign w:val="center"/>
          </w:tcPr>
          <w:p w14:paraId="22AAAF64">
            <w:pPr>
              <w:jc w:val="left"/>
              <w:rPr>
                <w:rFonts w:hint="default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陈奕舜</w:t>
            </w:r>
          </w:p>
        </w:tc>
      </w:tr>
      <w:tr w14:paraId="448E5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6BB37077">
            <w:pPr>
              <w:jc w:val="center"/>
              <w:rPr>
                <w:rFonts w:hint="eastAsia" w:ascii="仿宋_GB2312" w:hAnsi="仿宋" w:eastAsia="仿宋_GB2312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注册资本</w:t>
            </w:r>
          </w:p>
        </w:tc>
        <w:tc>
          <w:tcPr>
            <w:tcW w:w="5960" w:type="dxa"/>
            <w:vAlign w:val="center"/>
          </w:tcPr>
          <w:p w14:paraId="5A3D5B37">
            <w:pPr>
              <w:jc w:val="lef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贰佰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万圆整</w:t>
            </w:r>
          </w:p>
        </w:tc>
      </w:tr>
      <w:tr w14:paraId="5B80B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0" w:type="auto"/>
            <w:vAlign w:val="center"/>
          </w:tcPr>
          <w:p w14:paraId="5E21F869">
            <w:pPr>
              <w:jc w:val="center"/>
              <w:rPr>
                <w:rFonts w:hint="eastAsia" w:ascii="仿宋_GB2312" w:hAnsi="仿宋" w:eastAsia="仿宋_GB2312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劳务派遣经营许可证编号</w:t>
            </w:r>
          </w:p>
        </w:tc>
        <w:tc>
          <w:tcPr>
            <w:tcW w:w="5960" w:type="dxa"/>
            <w:vAlign w:val="center"/>
          </w:tcPr>
          <w:p w14:paraId="3B890615">
            <w:pPr>
              <w:jc w:val="left"/>
              <w:rPr>
                <w:rFonts w:hint="default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36010120280828026</w:t>
            </w:r>
          </w:p>
        </w:tc>
      </w:tr>
      <w:tr w14:paraId="3B76E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0" w:type="auto"/>
            <w:vAlign w:val="center"/>
          </w:tcPr>
          <w:p w14:paraId="5C8D8D85">
            <w:pPr>
              <w:jc w:val="center"/>
              <w:rPr>
                <w:rFonts w:hint="eastAsia" w:ascii="仿宋_GB2312" w:hAnsi="仿宋" w:eastAsia="仿宋_GB2312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许可机关</w:t>
            </w:r>
          </w:p>
        </w:tc>
        <w:tc>
          <w:tcPr>
            <w:tcW w:w="5960" w:type="dxa"/>
            <w:vAlign w:val="center"/>
          </w:tcPr>
          <w:p w14:paraId="50E2A749">
            <w:pPr>
              <w:spacing w:line="240" w:lineRule="auto"/>
              <w:jc w:val="left"/>
              <w:rPr>
                <w:rFonts w:hint="default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南昌市红谷滩区人力资源和社会保障局</w:t>
            </w:r>
          </w:p>
        </w:tc>
      </w:tr>
      <w:tr w14:paraId="19707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7865F21C">
            <w:pPr>
              <w:jc w:val="center"/>
              <w:rPr>
                <w:rFonts w:hint="eastAsia" w:ascii="仿宋_GB2312" w:hAnsi="仿宋" w:eastAsia="仿宋_GB2312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许可经营事项</w:t>
            </w:r>
          </w:p>
        </w:tc>
        <w:tc>
          <w:tcPr>
            <w:tcW w:w="5960" w:type="dxa"/>
            <w:vAlign w:val="center"/>
          </w:tcPr>
          <w:p w14:paraId="0A4A1442">
            <w:pPr>
              <w:jc w:val="lef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劳务派遣</w:t>
            </w:r>
          </w:p>
        </w:tc>
      </w:tr>
      <w:tr w14:paraId="456F8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0" w:type="auto"/>
            <w:vAlign w:val="center"/>
          </w:tcPr>
          <w:p w14:paraId="3A692D0C">
            <w:pPr>
              <w:jc w:val="center"/>
              <w:rPr>
                <w:rFonts w:hint="eastAsia" w:ascii="仿宋_GB2312" w:hAnsi="仿宋" w:eastAsia="仿宋_GB2312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许可证有效期限</w:t>
            </w:r>
          </w:p>
        </w:tc>
        <w:tc>
          <w:tcPr>
            <w:tcW w:w="5960" w:type="dxa"/>
            <w:vAlign w:val="center"/>
          </w:tcPr>
          <w:p w14:paraId="6D59E023">
            <w:pPr>
              <w:jc w:val="lef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202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日至202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08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日</w:t>
            </w:r>
          </w:p>
        </w:tc>
      </w:tr>
      <w:tr w14:paraId="78C82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0" w:type="auto"/>
            <w:vAlign w:val="center"/>
          </w:tcPr>
          <w:p w14:paraId="587C8F51">
            <w:pPr>
              <w:jc w:val="center"/>
              <w:rPr>
                <w:rFonts w:hint="eastAsia" w:ascii="仿宋_GB2312" w:hAnsi="仿宋" w:eastAsia="仿宋_GB2312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备案分公司名称</w:t>
            </w:r>
          </w:p>
        </w:tc>
        <w:tc>
          <w:tcPr>
            <w:tcW w:w="5960" w:type="dxa"/>
            <w:vAlign w:val="center"/>
          </w:tcPr>
          <w:p w14:paraId="50A9B3A6">
            <w:pPr>
              <w:jc w:val="lef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bookmarkStart w:id="0" w:name="_GoBack"/>
            <w:r>
              <w:rPr>
                <w:rFonts w:hint="eastAsia" w:ascii="仿宋_GB2312" w:hAnsi="仿宋" w:eastAsia="仿宋_GB2312" w:cs="仿宋"/>
                <w:color w:val="333333"/>
                <w:sz w:val="28"/>
                <w:szCs w:val="28"/>
              </w:rPr>
              <w:t>南昌智唯易才人力资源管理有限公司新余分公司</w:t>
            </w:r>
            <w:bookmarkEnd w:id="0"/>
          </w:p>
        </w:tc>
      </w:tr>
      <w:tr w14:paraId="71B1C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17D140DE">
            <w:pPr>
              <w:jc w:val="center"/>
              <w:rPr>
                <w:rFonts w:hint="eastAsia" w:ascii="仿宋_GB2312" w:hAnsi="仿宋" w:eastAsia="仿宋_GB2312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备案分公司住所</w:t>
            </w:r>
          </w:p>
        </w:tc>
        <w:tc>
          <w:tcPr>
            <w:tcW w:w="5960" w:type="dxa"/>
            <w:vAlign w:val="center"/>
          </w:tcPr>
          <w:p w14:paraId="774754CC">
            <w:pPr>
              <w:jc w:val="lef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江西省新余市渝水区城北仙来中大道58号复兴大厦908室</w:t>
            </w:r>
          </w:p>
        </w:tc>
      </w:tr>
      <w:tr w14:paraId="1CBBA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0" w:type="auto"/>
            <w:vAlign w:val="center"/>
          </w:tcPr>
          <w:p w14:paraId="72A5BF90">
            <w:pPr>
              <w:jc w:val="center"/>
              <w:rPr>
                <w:rFonts w:hint="eastAsia" w:ascii="仿宋_GB2312" w:hAnsi="仿宋" w:eastAsia="仿宋_GB2312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备案分公司负责人</w:t>
            </w:r>
          </w:p>
        </w:tc>
        <w:tc>
          <w:tcPr>
            <w:tcW w:w="5960" w:type="dxa"/>
            <w:vAlign w:val="center"/>
          </w:tcPr>
          <w:p w14:paraId="3CBA4156">
            <w:pPr>
              <w:jc w:val="left"/>
              <w:rPr>
                <w:rFonts w:hint="default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芮昕</w:t>
            </w:r>
          </w:p>
        </w:tc>
      </w:tr>
      <w:tr w14:paraId="66F5F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0" w:type="auto"/>
            <w:vAlign w:val="center"/>
          </w:tcPr>
          <w:p w14:paraId="0CE1A874">
            <w:pPr>
              <w:jc w:val="center"/>
              <w:rPr>
                <w:rFonts w:hint="eastAsia" w:ascii="仿宋_GB2312" w:hAnsi="仿宋" w:eastAsia="仿宋_GB2312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备案机关</w:t>
            </w:r>
          </w:p>
        </w:tc>
        <w:tc>
          <w:tcPr>
            <w:tcW w:w="5960" w:type="dxa"/>
            <w:vAlign w:val="center"/>
          </w:tcPr>
          <w:p w14:paraId="17C2DED7">
            <w:pPr>
              <w:jc w:val="lef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新余市渝水区行政审批局</w:t>
            </w:r>
          </w:p>
        </w:tc>
      </w:tr>
      <w:tr w14:paraId="4A9FC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0" w:type="auto"/>
            <w:vAlign w:val="center"/>
          </w:tcPr>
          <w:p w14:paraId="74A5DC2D">
            <w:pPr>
              <w:jc w:val="center"/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color w:val="333333"/>
                <w:sz w:val="28"/>
                <w:szCs w:val="28"/>
              </w:rPr>
              <w:t>备案日期</w:t>
            </w:r>
          </w:p>
        </w:tc>
        <w:tc>
          <w:tcPr>
            <w:tcW w:w="5960" w:type="dxa"/>
            <w:vAlign w:val="center"/>
          </w:tcPr>
          <w:p w14:paraId="3E731872">
            <w:pPr>
              <w:jc w:val="lef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2025年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日</w:t>
            </w:r>
          </w:p>
        </w:tc>
      </w:tr>
    </w:tbl>
    <w:p w14:paraId="1E5025F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075A2"/>
    <w:rsid w:val="00516762"/>
    <w:rsid w:val="006075A2"/>
    <w:rsid w:val="19A527D9"/>
    <w:rsid w:val="2ED0406E"/>
    <w:rsid w:val="31113DD9"/>
    <w:rsid w:val="3D404AB5"/>
    <w:rsid w:val="3F456B5E"/>
    <w:rsid w:val="4B727387"/>
    <w:rsid w:val="526D1A50"/>
    <w:rsid w:val="6DA8085D"/>
    <w:rsid w:val="70AE3508"/>
    <w:rsid w:val="727534A4"/>
    <w:rsid w:val="7DAE2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276</Words>
  <Characters>317</Characters>
  <Lines>2</Lines>
  <Paragraphs>1</Paragraphs>
  <TotalTime>16</TotalTime>
  <ScaleCrop>false</ScaleCrop>
  <LinksUpToDate>false</LinksUpToDate>
  <CharactersWithSpaces>321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2025-06-10T03:58:00Z</dcterms:created>
  <dc:creator>lenovo</dc:creator>
  <cp:lastModifiedBy>W吴博</cp:lastModifiedBy>
  <dcterms:modified xsi:type="dcterms:W3CDTF">2025-10-16T03:08:00Z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eyJoZGlkIjoiMzZkM2QwOTI1Yzc2MzA2NjdjNDE1MzQwNWRkNzI3NmYiLCJ1c2VySWQiOiI0NjMwNjY5NDQifQ==</vt:lpwstr>
  </property>
  <property fmtid="{D5CDD505-2E9C-101B-9397-08002B2CF9AE}" pid="4" name="ICV">
    <vt:lpwstr>4546E0C3DBFD4C6A8266ECE8D361D7ED_12</vt:lpwstr>
  </property>
</Properties>
</file>