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left="0" w:leftChars="0" w:firstLine="0" w:firstLineChars="0"/>
        <w:rPr>
          <w:rFonts w:hint="eastAsia" w:ascii="楷体_GB2312" w:hAnsi="楷体_GB2312"/>
          <w:sz w:val="44"/>
          <w:szCs w:val="44"/>
        </w:rPr>
      </w:pPr>
      <w:bookmarkStart w:id="0" w:name="_GoBack"/>
      <w:bookmarkEnd w:id="0"/>
      <w:r>
        <w:rPr>
          <w:sz w:val="44"/>
        </w:rPr>
        <w:pict>
          <v:rect id="KGD_65F2A6E9$01$29$00041" o:spid="_x0000_s1068" o:spt="1" alt="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" style="position:absolute;left:0pt;margin-left:-100pt;margin-top:-62pt;height:5pt;width:5pt;visibility:hidden;z-index:251667456;mso-width-relative:page;mso-height-relative:page;" fillcolor="#FFFFFF" filled="t" stroked="t" coordsize="21600,21600">
            <v:path/>
            <v:fill on="t" focussize="0,0"/>
            <v:stroke color="#000000"/>
            <v:imagedata o:title=""/>
            <o:lock v:ext="edit" aspectratio="f"/>
          </v:rect>
        </w:pict>
      </w:r>
      <w:r>
        <w:rPr>
          <w:sz w:val="44"/>
        </w:rPr>
        <w:pict>
          <v:rect id="KGD_KG_Seal_15" o:spid="_x0000_s1067" o:spt="1" alt="nsfilN2FBs1/thQEkxe592Sv8SaxdQYXOwtd/JZgHhZH2CF9+72Vbfn1yGIOd8MdocQrJjh5tW4I+7YTfm739f+262++l/I+DWmSxe2IQ53tBz+JgwSeDVDuOdbD//atG+M/iRV3CBGtrZuzBdJCWRe3ExdF0ewY+5dnHcLobycm5LL7iXypfTfIRSTMAhs957+GtBqv38vqC2IPtTZli69xCEHYUfaVOwWuaesZJi0bhdVrLpuVqxNBopWXVJ2J5pPELSqprph10eEwAx29ViF1JaWgfrN5VliJ9LZL6PkbZIZUK9UnUwXlsur/bJ81AeGFtmaqzrKUZ/JbTI9tCbu8TpCyI9hvpJs51ePr43wVW2z2Un2YDDldA+97FFeIA1Z8zPc4eojVDcx0F4m1VrWNMCnKnDrKyQF8bbUbsCRsfFvwmOhsrw==" style="position:absolute;left:0pt;margin-left:-100pt;margin-top:-62pt;height:5pt;width:5pt;visibility:hidden;z-index:251666432;mso-width-relative:page;mso-height-relative:page;" fillcolor="#FFFFFF" filled="t" stroked="t" coordsize="21600,21600">
            <v:path/>
            <v:fill on="t" focussize="0,0"/>
            <v:stroke color="#000000"/>
            <v:imagedata o:title=""/>
            <o:lock v:ext="edit" aspectratio="f"/>
          </v:rect>
        </w:pict>
      </w:r>
      <w:r>
        <w:rPr>
          <w:sz w:val="44"/>
        </w:rPr>
        <w:pict>
          <v:rect id="KGD_KG_Seal_14" o:spid="_x0000_s1066" o:spt="1" alt="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" style="position:absolute;left:0pt;margin-left:-100pt;margin-top:-62pt;height:5pt;width:5pt;visibility:hidden;z-index:251665408;mso-width-relative:page;mso-height-relative:page;" fillcolor="#FFFFFF" filled="t" stroked="t" coordsize="21600,21600">
            <v:path/>
            <v:fill on="t" focussize="0,0"/>
            <v:stroke color="#000000"/>
            <v:imagedata o:title=""/>
            <o:lock v:ext="edit" aspectratio="f"/>
          </v:rect>
        </w:pict>
      </w:r>
      <w:r>
        <w:rPr>
          <w:sz w:val="44"/>
        </w:rPr>
        <w:pict>
          <v:rect id="KGD_KG_Seal_13" o:spid="_x0000_s1065" o:spt="1" alt="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" style="position:absolute;left:0pt;margin-left:-100pt;margin-top:-62pt;height:5pt;width:5pt;visibility:hidden;z-index:251664384;mso-width-relative:page;mso-height-relative:page;" fillcolor="#FFFFFF" filled="t" stroked="t" coordsize="21600,21600">
            <v:path/>
            <v:fill on="t" focussize="0,0"/>
            <v:stroke color="#000000"/>
            <v:imagedata o:title=""/>
            <o:lock v:ext="edit" aspectratio="f"/>
          </v:rect>
        </w:pict>
      </w:r>
      <w:r>
        <w:rPr>
          <w:sz w:val="44"/>
        </w:rPr>
        <w:pict>
          <v:rect id="KGD_KG_Seal_12" o:spid="_x0000_s1064" o:spt="1" alt="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" style="position:absolute;left:0pt;margin-left:-100pt;margin-top:-62pt;height:5pt;width:5pt;visibility:hidden;z-index:251663360;mso-width-relative:page;mso-height-relative:page;" fillcolor="#FFFFFF" filled="t" stroked="t" coordsize="21600,21600">
            <v:path/>
            <v:fill on="t" focussize="0,0"/>
            <v:stroke color="#000000"/>
            <v:imagedata o:title=""/>
            <o:lock v:ext="edit" aspectratio="f"/>
          </v:rect>
        </w:pict>
      </w:r>
      <w:r>
        <w:rPr>
          <w:sz w:val="44"/>
        </w:rPr>
        <w:pict>
          <v:rect id="KGD_KG_Seal_11" o:spid="_x0000_s1063" o:spt="1" alt="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" style="position:absolute;left:0pt;margin-left:-100pt;margin-top:-62pt;height:5pt;width:5pt;visibility:hidden;z-index:251662336;mso-width-relative:page;mso-height-relative:page;" fillcolor="#FFFFFF" filled="t" stroked="t" coordsize="21600,21600">
            <v:path/>
            <v:fill on="t" focussize="0,0"/>
            <v:stroke color="#000000"/>
            <v:imagedata o:title=""/>
            <o:lock v:ext="edit" aspectratio="f"/>
          </v:rect>
        </w:pict>
      </w:r>
      <w:r>
        <w:rPr>
          <w:sz w:val="44"/>
        </w:rPr>
        <w:pict>
          <v:rect id="KGD_Gobal1" o:spid="_x0000_s1062" o:spt="1" alt="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" style="position:absolute;left:0pt;margin-left:-100pt;margin-top:-62pt;height:5pt;width:5pt;visibility:hidden;z-index:251661312;mso-width-relative:page;mso-height-relative:page;" fillcolor="#FFFFFF" filled="t" stroked="t" coordsize="21600,21600">
            <v:path/>
            <v:fill on="t" focussize="0,0"/>
            <v:stroke color="#000000"/>
            <v:imagedata o:title=""/>
            <o:lock v:ext="edit" aspectratio="f"/>
          </v:rect>
        </w:pict>
      </w:r>
    </w:p>
    <w:p>
      <w:pPr>
        <w:snapToGrid w:val="0"/>
        <w:spacing w:line="560" w:lineRule="atLeast"/>
        <w:rPr>
          <w:rFonts w:hint="eastAsia" w:ascii="仿宋_GB2312" w:eastAsia="仿宋_GB2312"/>
          <w:sz w:val="28"/>
          <w:szCs w:val="28"/>
        </w:rPr>
      </w:pPr>
      <w:r>
        <w:rPr>
          <w:rFonts w:hint="eastAsia"/>
        </w:rPr>
        <w:pict>
          <v:shape id="_x0000_i1025" o:spt="136" type="#_x0000_t136" style="height:57.75pt;width:449.4pt;" fillcolor="#FF0000" filled="t" stroked="t" coordsize="21600,21600">
            <v:path/>
            <v:fill on="t" focussize="0,0"/>
            <v:stroke color="#FF0000"/>
            <v:imagedata o:title=""/>
            <o:lock v:ext="edit"/>
            <v:textpath on="t" fitshape="t" fitpath="t" trim="t" xscale="f" string="鹄山镇人民政府文件" style="font-family:方正小标宋简体;font-size:18pt;v-rotate-letters:f;v-same-letter-heights:f;v-text-align:center;"/>
            <w10:wrap type="none"/>
            <w10:anchorlock/>
          </v:shape>
        </w:pict>
      </w:r>
    </w:p>
    <w:p>
      <w:pPr>
        <w:snapToGrid w:val="0"/>
        <w:spacing w:line="560" w:lineRule="atLeast"/>
        <w:jc w:val="center"/>
        <w:rPr>
          <w:rFonts w:hint="eastAsia" w:ascii="仿宋" w:hAnsi="仿宋" w:eastAsia="仿宋"/>
          <w:sz w:val="32"/>
          <w:szCs w:val="32"/>
        </w:rPr>
      </w:pPr>
    </w:p>
    <w:p>
      <w:pPr>
        <w:snapToGrid w:val="0"/>
        <w:spacing w:line="560" w:lineRule="atLeast"/>
        <w:jc w:val="center"/>
        <w:rPr>
          <w:rFonts w:hint="eastAsia" w:ascii="仿宋_GB2312" w:hAnsi="仿宋_GB2312" w:eastAsia="仿宋_GB2312" w:cs="仿宋_GB2312"/>
          <w:b/>
          <w:sz w:val="32"/>
          <w:szCs w:val="32"/>
        </w:rPr>
      </w:pPr>
      <w:r>
        <w:rPr>
          <w:rFonts w:hint="eastAsia" w:ascii="仿宋_GB2312" w:hAnsi="仿宋_GB2312" w:eastAsia="仿宋_GB2312" w:cs="仿宋_GB2312"/>
          <w:sz w:val="32"/>
          <w:szCs w:val="32"/>
        </w:rPr>
        <w:t>鹄府发〔20</w:t>
      </w:r>
      <w:r>
        <w:rPr>
          <w:rFonts w:hint="eastAsia" w:ascii="仿宋_GB2312" w:hAnsi="仿宋_GB2312" w:eastAsia="仿宋_GB2312" w:cs="仿宋_GB2312"/>
          <w:sz w:val="32"/>
          <w:szCs w:val="32"/>
          <w:lang w:val="en-US" w:eastAsia="zh-CN"/>
        </w:rPr>
        <w:t>24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号</w:t>
      </w:r>
    </w:p>
    <w:p>
      <w:pPr>
        <w:snapToGrid w:val="0"/>
        <w:spacing w:line="560" w:lineRule="atLeast"/>
        <w:rPr>
          <w:rFonts w:hint="eastAsia" w:ascii="仿宋_GB2312" w:eastAsia="仿宋_GB2312"/>
          <w:sz w:val="32"/>
          <w:szCs w:val="32"/>
        </w:rPr>
      </w:pPr>
      <w:r>
        <w:rPr>
          <w:rFonts w:hint="eastAsia" w:ascii="仿宋_GB2312" w:eastAsia="仿宋_GB2312"/>
          <w:sz w:val="32"/>
          <w:szCs w:val="32"/>
        </w:rPr>
        <w:pict>
          <v:line id="_x0000_s1027" o:spid="_x0000_s1027" o:spt="20" style="position:absolute;left:0pt;flip:y;margin-left:0pt;margin-top:12.6pt;height:0pt;width:459pt;z-index:251659264;mso-width-relative:page;mso-height-relative:page;" filled="f" stroked="t" coordsize="21600,21600">
            <v:path arrowok="t"/>
            <v:fill on="f" focussize="0,0"/>
            <v:stroke weight="2.25pt" color="#FF0000"/>
            <v:imagedata o:title=""/>
            <o:lock v:ext="edit"/>
          </v:line>
        </w:pict>
      </w:r>
    </w:p>
    <w:p>
      <w:pPr>
        <w:jc w:val="center"/>
        <w:rPr>
          <w:rFonts w:hint="eastAsia" w:ascii="仿宋" w:hAnsi="仿宋" w:eastAsia="仿宋"/>
          <w:sz w:val="32"/>
          <w:szCs w:val="32"/>
        </w:rPr>
      </w:pPr>
    </w:p>
    <w:p>
      <w:pPr>
        <w:keepNext w:val="0"/>
        <w:keepLines w:val="0"/>
        <w:pageBreakBefore w:val="0"/>
        <w:widowControl w:val="0"/>
        <w:kinsoku/>
        <w:wordWrap/>
        <w:overflowPunct/>
        <w:topLinePunct w:val="0"/>
        <w:autoSpaceDE/>
        <w:autoSpaceDN/>
        <w:bidi w:val="0"/>
        <w:adjustRightInd/>
        <w:snapToGrid w:val="0"/>
        <w:spacing w:after="0" w:line="560" w:lineRule="exact"/>
        <w:jc w:val="center"/>
        <w:textAlignment w:val="auto"/>
        <w:rPr>
          <w:rFonts w:hint="eastAsia" w:ascii="方正小标宋简体" w:hAnsi="华文中宋" w:eastAsia="方正小标宋简体" w:cs="Times New Roman"/>
          <w:kern w:val="0"/>
          <w:sz w:val="44"/>
          <w:szCs w:val="44"/>
        </w:rPr>
      </w:pPr>
      <w:r>
        <w:rPr>
          <w:rFonts w:hint="eastAsia" w:ascii="方正小标宋简体" w:hAnsi="华文中宋" w:eastAsia="方正小标宋简体" w:cs="Times New Roman"/>
          <w:kern w:val="0"/>
          <w:sz w:val="44"/>
          <w:szCs w:val="44"/>
        </w:rPr>
        <w:t>鹄山镇关于印发《全镇安全生产风险隐患大排查、大整治工作方案》的通知</w:t>
      </w:r>
    </w:p>
    <w:p>
      <w:pPr>
        <w:keepNext w:val="0"/>
        <w:keepLines w:val="0"/>
        <w:pageBreakBefore w:val="0"/>
        <w:widowControl w:val="0"/>
        <w:kinsoku/>
        <w:wordWrap/>
        <w:overflowPunct/>
        <w:topLinePunct w:val="0"/>
        <w:autoSpaceDE/>
        <w:autoSpaceDN/>
        <w:bidi w:val="0"/>
        <w:adjustRightInd/>
        <w:snapToGrid w:val="0"/>
        <w:spacing w:after="0" w:line="560" w:lineRule="exact"/>
        <w:jc w:val="center"/>
        <w:textAlignment w:val="auto"/>
        <w:rPr>
          <w:rFonts w:hint="eastAsia" w:ascii="方正小标宋简体" w:hAnsi="华文中宋" w:eastAsia="方正小标宋简体" w:cs="Times New Roman"/>
          <w:kern w:val="0"/>
          <w:sz w:val="44"/>
          <w:szCs w:val="44"/>
        </w:rPr>
      </w:pPr>
    </w:p>
    <w:p>
      <w:pPr>
        <w:autoSpaceDE w:val="0"/>
        <w:spacing w:line="560" w:lineRule="exact"/>
        <w:rPr>
          <w:rFonts w:hint="eastAsia" w:ascii="楷体_GB2312" w:hAnsi="楷体_GB2312"/>
          <w:sz w:val="32"/>
          <w:szCs w:val="32"/>
        </w:rPr>
      </w:pPr>
    </w:p>
    <w:p>
      <w:pPr>
        <w:autoSpaceDE w:val="0"/>
        <w:spacing w:line="560" w:lineRule="exact"/>
        <w:rPr>
          <w:rFonts w:ascii="楷体_GB2312" w:hAnsi="楷体_GB2312"/>
          <w:sz w:val="36"/>
          <w:szCs w:val="36"/>
        </w:rPr>
      </w:pPr>
      <w:r>
        <w:rPr>
          <w:rFonts w:ascii="仿宋" w:hAnsi="仿宋" w:eastAsia="仿宋" w:cs="Times New Roman"/>
          <w:sz w:val="32"/>
          <w:szCs w:val="32"/>
        </w:rPr>
        <w:t>各</w:t>
      </w:r>
      <w:r>
        <w:rPr>
          <w:rFonts w:hint="eastAsia" w:ascii="仿宋" w:hAnsi="仿宋" w:eastAsia="仿宋" w:cs="Times New Roman"/>
          <w:sz w:val="32"/>
          <w:szCs w:val="32"/>
        </w:rPr>
        <w:t>村委、站所、各相关部门</w:t>
      </w:r>
      <w:r>
        <w:rPr>
          <w:rFonts w:ascii="仿宋" w:hAnsi="仿宋" w:eastAsia="仿宋" w:cs="Times New Roman"/>
          <w:sz w:val="32"/>
          <w:szCs w:val="32"/>
        </w:rPr>
        <w:t>：</w:t>
      </w:r>
    </w:p>
    <w:p>
      <w:pPr>
        <w:autoSpaceDE w:val="0"/>
        <w:spacing w:line="560" w:lineRule="exact"/>
        <w:ind w:firstLine="640" w:firstLineChars="200"/>
        <w:rPr>
          <w:rFonts w:ascii="仿宋" w:hAnsi="仿宋" w:eastAsia="仿宋"/>
          <w:sz w:val="32"/>
          <w:szCs w:val="32"/>
        </w:rPr>
      </w:pPr>
      <w:r>
        <w:rPr>
          <w:rFonts w:ascii="仿宋" w:hAnsi="仿宋" w:eastAsia="仿宋"/>
          <w:sz w:val="32"/>
          <w:szCs w:val="32"/>
        </w:rPr>
        <w:t>《全</w:t>
      </w:r>
      <w:r>
        <w:rPr>
          <w:rFonts w:hint="eastAsia" w:ascii="仿宋" w:hAnsi="仿宋" w:eastAsia="仿宋"/>
          <w:sz w:val="32"/>
          <w:szCs w:val="32"/>
        </w:rPr>
        <w:t>镇</w:t>
      </w:r>
      <w:r>
        <w:rPr>
          <w:rFonts w:ascii="仿宋" w:hAnsi="仿宋" w:eastAsia="仿宋"/>
          <w:sz w:val="32"/>
          <w:szCs w:val="32"/>
        </w:rPr>
        <w:t>安全生产风险隐患大排查大整治工作方案》已经</w:t>
      </w:r>
      <w:r>
        <w:rPr>
          <w:rFonts w:hint="eastAsia" w:ascii="仿宋" w:hAnsi="仿宋" w:eastAsia="仿宋"/>
          <w:sz w:val="32"/>
          <w:szCs w:val="32"/>
        </w:rPr>
        <w:t>镇党委</w:t>
      </w:r>
      <w:r>
        <w:rPr>
          <w:rFonts w:ascii="仿宋" w:hAnsi="仿宋" w:eastAsia="仿宋"/>
          <w:sz w:val="32"/>
          <w:szCs w:val="32"/>
        </w:rPr>
        <w:t>、</w:t>
      </w:r>
      <w:r>
        <w:rPr>
          <w:rFonts w:hint="eastAsia" w:ascii="仿宋" w:hAnsi="仿宋" w:eastAsia="仿宋"/>
          <w:sz w:val="32"/>
          <w:szCs w:val="32"/>
        </w:rPr>
        <w:t>镇</w:t>
      </w:r>
      <w:r>
        <w:rPr>
          <w:rFonts w:ascii="仿宋" w:hAnsi="仿宋" w:eastAsia="仿宋"/>
          <w:sz w:val="32"/>
          <w:szCs w:val="32"/>
        </w:rPr>
        <w:t>政府同意，现印发给你们，请认真抓好贯彻落实。</w:t>
      </w:r>
    </w:p>
    <w:p>
      <w:pPr>
        <w:autoSpaceDE w:val="0"/>
        <w:spacing w:line="560" w:lineRule="exact"/>
        <w:ind w:firstLine="2560" w:firstLineChars="800"/>
        <w:rPr>
          <w:rFonts w:ascii="仿宋" w:hAnsi="仿宋" w:eastAsia="仿宋"/>
          <w:sz w:val="32"/>
          <w:szCs w:val="32"/>
        </w:rPr>
      </w:pPr>
    </w:p>
    <w:p>
      <w:pPr>
        <w:autoSpaceDE w:val="0"/>
        <w:spacing w:line="560" w:lineRule="exact"/>
        <w:ind w:firstLine="2560" w:firstLineChars="800"/>
        <w:rPr>
          <w:rFonts w:ascii="仿宋" w:hAnsi="仿宋" w:eastAsia="仿宋"/>
          <w:sz w:val="32"/>
          <w:szCs w:val="32"/>
        </w:rPr>
      </w:pPr>
    </w:p>
    <w:p>
      <w:pPr>
        <w:autoSpaceDE w:val="0"/>
        <w:spacing w:line="560" w:lineRule="exact"/>
        <w:ind w:firstLine="2560" w:firstLineChars="800"/>
        <w:rPr>
          <w:rFonts w:ascii="仿宋" w:hAnsi="仿宋" w:eastAsia="仿宋"/>
          <w:sz w:val="32"/>
          <w:szCs w:val="32"/>
        </w:rPr>
      </w:pPr>
    </w:p>
    <w:p>
      <w:pPr>
        <w:autoSpaceDE w:val="0"/>
        <w:spacing w:line="560" w:lineRule="exact"/>
        <w:ind w:firstLine="4602" w:firstLineChars="1300"/>
        <w:rPr>
          <w:rFonts w:ascii="仿宋" w:hAnsi="仿宋" w:eastAsia="仿宋"/>
          <w:sz w:val="32"/>
          <w:szCs w:val="32"/>
        </w:rPr>
      </w:pPr>
      <w:r>
        <w:rPr>
          <w:rFonts w:ascii="仿宋" w:hAnsi="仿宋" w:eastAsia="仿宋"/>
          <w:spacing w:val="17"/>
          <w:sz w:val="32"/>
          <w:szCs w:val="32"/>
        </w:rPr>
        <w:t xml:space="preserve">  </w:t>
      </w:r>
      <w:r>
        <w:rPr>
          <w:rFonts w:hint="eastAsia" w:ascii="仿宋" w:hAnsi="仿宋" w:eastAsia="仿宋"/>
          <w:sz w:val="32"/>
          <w:szCs w:val="32"/>
        </w:rPr>
        <w:t>鹄山镇</w:t>
      </w:r>
      <w:r>
        <w:rPr>
          <w:rFonts w:ascii="仿宋" w:hAnsi="仿宋" w:eastAsia="仿宋"/>
          <w:sz w:val="32"/>
          <w:szCs w:val="32"/>
        </w:rPr>
        <w:t xml:space="preserve">人民政府    </w:t>
      </w:r>
    </w:p>
    <w:p>
      <w:pPr>
        <w:wordWrap w:val="0"/>
        <w:autoSpaceDE w:val="0"/>
        <w:spacing w:line="560" w:lineRule="exact"/>
        <w:ind w:firstLine="4800" w:firstLineChars="1500"/>
        <w:jc w:val="both"/>
        <w:rPr>
          <w:rFonts w:ascii="仿宋" w:hAnsi="仿宋" w:eastAsia="仿宋"/>
          <w:sz w:val="32"/>
          <w:szCs w:val="32"/>
        </w:rPr>
      </w:pPr>
      <w:r>
        <w:rPr>
          <w:sz w:val="32"/>
        </w:rPr>
        <w:pict>
          <v:rect id="KG_Shd_1" o:spid="_x0000_s1061" o:spt="1" style="position:absolute;left:0pt;margin-left:-297.65pt;margin-top:-420.95pt;height:1683.8pt;width:1190.6pt;z-index:251668480;mso-width-relative:page;mso-height-relative:page;" fillcolor="#FFFFFF" filled="t" stroked="t" coordsize="21600,21600">
            <v:path/>
            <v:fill on="t" opacity="0f" focussize="0,0"/>
            <v:stroke color="#FFFFFF" opacity="0f"/>
            <v:imagedata o:title=""/>
            <o:lock v:ext="edit" aspectratio="f"/>
          </v:rect>
        </w:pict>
      </w:r>
      <w:r>
        <w:rPr>
          <w:rFonts w:ascii="仿宋" w:hAnsi="仿宋" w:eastAsia="仿宋"/>
          <w:sz w:val="32"/>
          <w:szCs w:val="32"/>
        </w:rPr>
        <w:t xml:space="preserve"> 2024年</w:t>
      </w:r>
      <w:r>
        <w:rPr>
          <w:sz w:val="32"/>
        </w:rPr>
        <w:drawing>
          <wp:anchor distT="0" distB="0" distL="114300" distR="114300" simplePos="0" relativeHeight="251660288" behindDoc="0" locked="1" layoutInCell="1" allowOverlap="1">
            <wp:simplePos x="0" y="0"/>
            <wp:positionH relativeFrom="page">
              <wp:posOffset>4309110</wp:posOffset>
            </wp:positionH>
            <wp:positionV relativeFrom="page">
              <wp:posOffset>6746240</wp:posOffset>
            </wp:positionV>
            <wp:extent cx="1440180" cy="1440180"/>
            <wp:effectExtent l="0" t="0" r="7620" b="7620"/>
            <wp:wrapNone/>
            <wp:docPr id="1" name="KG_65F2A6E9$01$29$0004$N$000100" descr="Se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G_65F2A6E9$01$29$0004$N$000100" descr="Seal"/>
                    <pic:cNvPicPr>
                      <a:picLocks noChangeAspect="1"/>
                    </pic:cNvPicPr>
                  </pic:nvPicPr>
                  <pic:blipFill>
                    <a:blip r:embed="rId4"/>
                    <a:stretch>
                      <a:fillRect/>
                    </a:stretch>
                  </pic:blipFill>
                  <pic:spPr>
                    <a:xfrm>
                      <a:off x="0" y="0"/>
                      <a:ext cx="1440180" cy="1440180"/>
                    </a:xfrm>
                    <a:prstGeom prst="rect">
                      <a:avLst/>
                    </a:prstGeom>
                  </pic:spPr>
                </pic:pic>
              </a:graphicData>
            </a:graphic>
          </wp:anchor>
        </w:drawing>
      </w:r>
      <w:r>
        <w:rPr>
          <w:rFonts w:ascii="仿宋" w:hAnsi="仿宋" w:eastAsia="仿宋"/>
          <w:sz w:val="32"/>
          <w:szCs w:val="32"/>
        </w:rPr>
        <w:t>2月</w:t>
      </w:r>
      <w:r>
        <w:rPr>
          <w:rFonts w:hint="eastAsia" w:ascii="仿宋" w:hAnsi="仿宋" w:eastAsia="仿宋"/>
          <w:sz w:val="32"/>
          <w:szCs w:val="32"/>
        </w:rPr>
        <w:t>22</w:t>
      </w:r>
      <w:r>
        <w:rPr>
          <w:rFonts w:ascii="仿宋" w:hAnsi="仿宋" w:eastAsia="仿宋"/>
          <w:sz w:val="32"/>
          <w:szCs w:val="32"/>
        </w:rPr>
        <w:t xml:space="preserve">日    </w:t>
      </w:r>
    </w:p>
    <w:p>
      <w:pPr>
        <w:autoSpaceDE w:val="0"/>
        <w:spacing w:line="560" w:lineRule="exact"/>
        <w:ind w:firstLine="640" w:firstLineChars="200"/>
        <w:jc w:val="right"/>
        <w:rPr>
          <w:rFonts w:ascii="仿宋" w:hAnsi="仿宋" w:eastAsia="仿宋"/>
          <w:sz w:val="32"/>
          <w:szCs w:val="32"/>
        </w:rPr>
      </w:pPr>
      <w:r>
        <w:rPr>
          <w:rFonts w:ascii="仿宋" w:hAnsi="仿宋" w:eastAsia="仿宋"/>
          <w:sz w:val="32"/>
          <w:szCs w:val="32"/>
        </w:rPr>
        <w:t xml:space="preserve"> </w:t>
      </w:r>
    </w:p>
    <w:p>
      <w:pPr>
        <w:autoSpaceDE w:val="0"/>
        <w:spacing w:line="560" w:lineRule="exact"/>
        <w:jc w:val="left"/>
        <w:rPr>
          <w:rFonts w:ascii="仿宋" w:hAnsi="仿宋" w:eastAsia="仿宋"/>
          <w:sz w:val="32"/>
          <w:szCs w:val="32"/>
        </w:rPr>
      </w:pPr>
    </w:p>
    <w:p>
      <w:pPr>
        <w:autoSpaceDE w:val="0"/>
        <w:spacing w:line="560" w:lineRule="exact"/>
        <w:jc w:val="left"/>
        <w:rPr>
          <w:rFonts w:ascii="仿宋" w:hAnsi="仿宋" w:eastAsia="仿宋"/>
          <w:sz w:val="32"/>
          <w:szCs w:val="32"/>
        </w:rPr>
      </w:pPr>
    </w:p>
    <w:p>
      <w:pPr>
        <w:autoSpaceDE w:val="0"/>
        <w:spacing w:line="560" w:lineRule="exact"/>
        <w:jc w:val="left"/>
        <w:rPr>
          <w:rFonts w:ascii="仿宋" w:hAnsi="仿宋" w:eastAsia="仿宋"/>
          <w:sz w:val="32"/>
          <w:szCs w:val="32"/>
        </w:rPr>
      </w:pPr>
      <w:r>
        <w:rPr>
          <w:rFonts w:ascii="仿宋" w:hAnsi="仿宋" w:eastAsia="仿宋"/>
          <w:sz w:val="32"/>
          <w:szCs w:val="32"/>
        </w:rPr>
        <w:t>（此件严禁通过互联网、手机、微信等传播使用和对外公布）</w:t>
      </w:r>
    </w:p>
    <w:p>
      <w:pPr>
        <w:autoSpaceDE w:val="0"/>
        <w:spacing w:line="720" w:lineRule="exact"/>
        <w:rPr>
          <w:rFonts w:ascii="方正小标宋简体" w:hAnsi="方正小标宋简体"/>
          <w:sz w:val="36"/>
          <w:szCs w:val="36"/>
        </w:rPr>
      </w:pPr>
      <w:r>
        <w:rPr>
          <w:rFonts w:ascii="方正小标宋简体" w:hAnsi="方正小标宋简体"/>
          <w:sz w:val="36"/>
          <w:szCs w:val="36"/>
        </w:rPr>
        <w:t xml:space="preserve"> </w:t>
      </w:r>
    </w:p>
    <w:p>
      <w:pPr>
        <w:autoSpaceDE w:val="0"/>
        <w:spacing w:line="600" w:lineRule="exact"/>
        <w:jc w:val="center"/>
        <w:rPr>
          <w:rFonts w:ascii="方正小标宋简体" w:hAnsi="方正小标宋简体"/>
          <w:sz w:val="36"/>
          <w:szCs w:val="36"/>
        </w:rPr>
      </w:pPr>
      <w:r>
        <w:rPr>
          <w:rFonts w:ascii="方正小标宋简体" w:hAnsi="方正小标宋简体"/>
          <w:sz w:val="36"/>
          <w:szCs w:val="36"/>
        </w:rPr>
        <w:t>全</w:t>
      </w:r>
      <w:r>
        <w:rPr>
          <w:rFonts w:hint="eastAsia" w:ascii="方正小标宋简体" w:hAnsi="方正小标宋简体"/>
          <w:sz w:val="36"/>
          <w:szCs w:val="36"/>
        </w:rPr>
        <w:t>镇</w:t>
      </w:r>
      <w:r>
        <w:rPr>
          <w:rFonts w:ascii="方正小标宋简体" w:hAnsi="方正小标宋简体"/>
          <w:sz w:val="36"/>
          <w:szCs w:val="36"/>
        </w:rPr>
        <w:t>安全生产风险隐患大排查大整治工作方案</w:t>
      </w:r>
    </w:p>
    <w:p>
      <w:pPr>
        <w:spacing w:line="600" w:lineRule="exact"/>
        <w:ind w:firstLine="640" w:firstLineChars="200"/>
        <w:jc w:val="left"/>
        <w:rPr>
          <w:rFonts w:ascii="仿宋_GB2312" w:hAnsi="仿宋_GB2312"/>
          <w:sz w:val="32"/>
          <w:szCs w:val="32"/>
        </w:rPr>
      </w:pPr>
      <w:r>
        <w:rPr>
          <w:rFonts w:ascii="仿宋_GB2312" w:hAnsi="仿宋_GB2312"/>
          <w:sz w:val="32"/>
          <w:szCs w:val="32"/>
        </w:rPr>
        <w:t xml:space="preserve"> </w:t>
      </w:r>
    </w:p>
    <w:p>
      <w:pPr>
        <w:autoSpaceDE w:val="0"/>
        <w:spacing w:line="540" w:lineRule="exact"/>
        <w:ind w:firstLine="640" w:firstLineChars="200"/>
        <w:jc w:val="left"/>
        <w:rPr>
          <w:rFonts w:ascii="仿宋" w:hAnsi="仿宋" w:eastAsia="仿宋"/>
          <w:sz w:val="32"/>
          <w:szCs w:val="32"/>
        </w:rPr>
      </w:pPr>
      <w:r>
        <w:rPr>
          <w:rFonts w:ascii="仿宋" w:hAnsi="仿宋" w:eastAsia="仿宋"/>
          <w:sz w:val="32"/>
          <w:szCs w:val="32"/>
        </w:rPr>
        <w:t>为认真贯彻落实习近平总书记对 “1·24”特别重大火灾事故的重要指示精神，落实《中共江西省委办公厅、江西省人民政府办公厅〈关于印发全省安全生产风险隐患大排查大整治工作方案〉的通知》，深刻吸取事故教训，进一步压实安全生产责任，认真排查风险隐患，坚决遏制各类生产安全事故多发连发势头，按照省委省政府、市委市政府和区委区政府部署安排，</w:t>
      </w:r>
      <w:r>
        <w:rPr>
          <w:rFonts w:hint="eastAsia" w:ascii="仿宋" w:hAnsi="仿宋" w:eastAsia="仿宋"/>
          <w:sz w:val="32"/>
          <w:szCs w:val="32"/>
        </w:rPr>
        <w:t>结合我镇实际，</w:t>
      </w:r>
      <w:r>
        <w:rPr>
          <w:rFonts w:ascii="仿宋" w:hAnsi="仿宋" w:eastAsia="仿宋"/>
          <w:sz w:val="32"/>
          <w:szCs w:val="32"/>
        </w:rPr>
        <w:t>自即日起，在全</w:t>
      </w:r>
      <w:r>
        <w:rPr>
          <w:rFonts w:hint="eastAsia" w:ascii="仿宋" w:hAnsi="仿宋" w:eastAsia="仿宋"/>
          <w:sz w:val="32"/>
          <w:szCs w:val="32"/>
        </w:rPr>
        <w:t>镇</w:t>
      </w:r>
      <w:r>
        <w:rPr>
          <w:rFonts w:ascii="仿宋" w:hAnsi="仿宋" w:eastAsia="仿宋"/>
          <w:sz w:val="32"/>
          <w:szCs w:val="32"/>
        </w:rPr>
        <w:t>深入开展为期三个月的安全生产风险隐患大排查大整治行动，现制定如下方案。</w:t>
      </w:r>
    </w:p>
    <w:p>
      <w:pPr>
        <w:autoSpaceDE w:val="0"/>
        <w:spacing w:line="540" w:lineRule="exact"/>
        <w:ind w:firstLine="640" w:firstLineChars="200"/>
        <w:jc w:val="left"/>
        <w:rPr>
          <w:rFonts w:ascii="黑体" w:hAnsi="黑体" w:eastAsia="黑体"/>
          <w:bCs/>
          <w:sz w:val="32"/>
          <w:szCs w:val="32"/>
        </w:rPr>
      </w:pPr>
      <w:r>
        <w:rPr>
          <w:rFonts w:hint="eastAsia" w:ascii="黑体" w:hAnsi="黑体" w:eastAsia="黑体"/>
          <w:bCs/>
          <w:sz w:val="32"/>
          <w:szCs w:val="32"/>
        </w:rPr>
        <w:t>一、总体要求</w:t>
      </w:r>
    </w:p>
    <w:p>
      <w:pPr>
        <w:autoSpaceDE w:val="0"/>
        <w:spacing w:line="540" w:lineRule="exact"/>
        <w:ind w:firstLine="640" w:firstLineChars="200"/>
        <w:jc w:val="left"/>
        <w:rPr>
          <w:rFonts w:hint="eastAsia" w:ascii="仿宋" w:hAnsi="仿宋" w:eastAsia="仿宋"/>
          <w:sz w:val="32"/>
          <w:szCs w:val="32"/>
        </w:rPr>
      </w:pPr>
      <w:r>
        <w:rPr>
          <w:rFonts w:ascii="仿宋" w:hAnsi="仿宋" w:eastAsia="仿宋"/>
          <w:sz w:val="32"/>
          <w:szCs w:val="32"/>
        </w:rPr>
        <w:t>全面贯彻落实习近平总书记关于安全生产重要指示批示精神，认真贯彻落实国务院安委会“十五条硬措施”、省“五十条”贯彻举措、市“六十六条”以及区“五十四条”具体贯彻举措要求，坚持人民至上、生命至上，坚持安全第一、预防为主，坚持问题导向，强化风险意识,压紧压实安全生产各项责任措施,牢牢守住安全生产底线，按照“全领域、全流程、全覆盖和不留死角、不留盲区”的要求。全面开展安全生产风险隐患大排查大整治，着力从根本上消除事故隐患，着力从根本上解决问题，坚决遏制重特大事故，坚决扭转安全生产被动局面，确保人民群众生命财产安全和社会大局稳定。</w:t>
      </w:r>
    </w:p>
    <w:p>
      <w:pPr>
        <w:autoSpaceDE w:val="0"/>
        <w:spacing w:line="540" w:lineRule="exact"/>
        <w:ind w:firstLine="640" w:firstLineChars="200"/>
        <w:jc w:val="left"/>
        <w:rPr>
          <w:rFonts w:ascii="黑体" w:hAnsi="黑体" w:eastAsia="黑体"/>
          <w:bCs/>
          <w:sz w:val="32"/>
          <w:szCs w:val="32"/>
        </w:rPr>
      </w:pPr>
      <w:r>
        <w:rPr>
          <w:rFonts w:hint="eastAsia" w:ascii="黑体" w:hAnsi="黑体" w:eastAsia="黑体"/>
          <w:bCs/>
          <w:sz w:val="32"/>
          <w:szCs w:val="32"/>
        </w:rPr>
        <w:t>二、整治重点</w:t>
      </w:r>
    </w:p>
    <w:p>
      <w:pPr>
        <w:autoSpaceDE w:val="0"/>
        <w:spacing w:line="540" w:lineRule="exact"/>
        <w:ind w:firstLine="640" w:firstLineChars="200"/>
        <w:jc w:val="left"/>
        <w:rPr>
          <w:rFonts w:hint="eastAsia" w:ascii="仿宋" w:hAnsi="仿宋" w:eastAsia="仿宋"/>
          <w:sz w:val="32"/>
          <w:szCs w:val="32"/>
        </w:rPr>
      </w:pPr>
      <w:r>
        <w:rPr>
          <w:rFonts w:hint="eastAsia" w:ascii="仿宋" w:hAnsi="仿宋" w:eastAsia="仿宋"/>
          <w:sz w:val="32"/>
          <w:szCs w:val="32"/>
        </w:rPr>
        <w:t>对全镇</w:t>
      </w:r>
      <w:r>
        <w:rPr>
          <w:rFonts w:ascii="仿宋" w:hAnsi="仿宋" w:eastAsia="仿宋"/>
          <w:sz w:val="32"/>
          <w:szCs w:val="32"/>
        </w:rPr>
        <w:t>所有行业领域、所有生产经营企事业单位和人员密集场所全面开展安全生产风险隐患大排查大整治。</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1.消防领域。</w:t>
      </w:r>
      <w:r>
        <w:rPr>
          <w:rFonts w:ascii="仿宋" w:hAnsi="仿宋" w:eastAsia="仿宋"/>
          <w:bCs/>
          <w:sz w:val="32"/>
          <w:szCs w:val="32"/>
        </w:rPr>
        <w:t>聚焦宾馆饭店、公共娱乐场所、</w:t>
      </w:r>
      <w:r>
        <w:rPr>
          <w:rFonts w:hint="eastAsia" w:ascii="仿宋" w:hAnsi="仿宋" w:eastAsia="仿宋"/>
          <w:bCs/>
          <w:sz w:val="32"/>
          <w:szCs w:val="32"/>
        </w:rPr>
        <w:t>九小场所、</w:t>
      </w:r>
      <w:r>
        <w:rPr>
          <w:rFonts w:ascii="仿宋" w:hAnsi="仿宋" w:eastAsia="仿宋"/>
          <w:bCs/>
          <w:sz w:val="32"/>
          <w:szCs w:val="32"/>
        </w:rPr>
        <w:t>各类车站</w:t>
      </w:r>
      <w:r>
        <w:rPr>
          <w:rFonts w:hint="eastAsia" w:ascii="仿宋" w:hAnsi="仿宋" w:eastAsia="仿宋"/>
          <w:bCs/>
          <w:sz w:val="32"/>
          <w:szCs w:val="32"/>
        </w:rPr>
        <w:t>、</w:t>
      </w:r>
      <w:r>
        <w:rPr>
          <w:rFonts w:ascii="仿宋" w:hAnsi="仿宋" w:eastAsia="仿宋"/>
          <w:bCs/>
          <w:sz w:val="32"/>
          <w:szCs w:val="32"/>
        </w:rPr>
        <w:t>大型商业综合体、医院、学校、各类培训机构、养老院、等人员密集场所和村(居)民自建房集中连片区域、住宅小区，突出疏散通道不畅、消防设施缺失违规用火用电、应急逃生演练不到位等消防安全问题，持续推进消防安全隐患集中除患攻坚大整治行动，重点整治“九小”、多业态混合生产经营、人员密集“三类场所”，以及“拆牌、破网、清通道”消防安全专项整治，常态化抓好“园中园”“厂中厂”的安全监管。</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2.道路运输领域。</w:t>
      </w:r>
      <w:r>
        <w:rPr>
          <w:rFonts w:ascii="仿宋" w:hAnsi="仿宋" w:eastAsia="仿宋"/>
          <w:bCs/>
          <w:sz w:val="32"/>
          <w:szCs w:val="32"/>
        </w:rPr>
        <w:t>全面排查整治人、车、路、企安全隐患全面加大对“两客一危一货”、校车等重点车辆“三超一疲劳”等违法行为的打击力度。重点时段要提高路面显性用警力度，切实落实好春运安全防范各项措施。</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3.建筑施工领域。</w:t>
      </w:r>
      <w:r>
        <w:rPr>
          <w:rFonts w:ascii="仿宋" w:hAnsi="仿宋" w:eastAsia="仿宋"/>
          <w:bCs/>
          <w:sz w:val="32"/>
          <w:szCs w:val="32"/>
        </w:rPr>
        <w:t>重点检查隧道、高陡边坡、建筑起重机械,基坑工程、模板工程及支撑体系等危大工程安全管控，严格落实防坍塌、防坠落措施，严禁盲目赶工期抢进度;全力加强施工工地现场安全监管，重点开展施工工地消防安全风险隐患排查整治，严厉打击违规动火作业等违法行为。</w:t>
      </w:r>
    </w:p>
    <w:p>
      <w:pPr>
        <w:autoSpaceDE w:val="0"/>
        <w:spacing w:line="540" w:lineRule="exact"/>
        <w:ind w:firstLine="640" w:firstLineChars="200"/>
        <w:jc w:val="left"/>
        <w:rPr>
          <w:rFonts w:ascii="仿宋_GB2312" w:hAnsi="仿宋_GB2312"/>
          <w:bCs/>
          <w:sz w:val="32"/>
          <w:szCs w:val="32"/>
        </w:rPr>
      </w:pPr>
      <w:r>
        <w:rPr>
          <w:rFonts w:ascii="楷体_GB2312" w:hAnsi="楷体_GB2312"/>
          <w:bCs/>
          <w:sz w:val="32"/>
          <w:szCs w:val="32"/>
        </w:rPr>
        <w:t>4.矿山领域。</w:t>
      </w:r>
      <w:r>
        <w:rPr>
          <w:rFonts w:ascii="仿宋" w:hAnsi="仿宋" w:eastAsia="仿宋"/>
          <w:bCs/>
          <w:sz w:val="32"/>
          <w:szCs w:val="32"/>
        </w:rPr>
        <w:t>重点检查超能力超强度生产，隐蔽工作面、灾害治理、外包施工队伍管理不到位等突出问题，以及明停暗开未批先建、边建设边生产、现状与设计不符等违法行为。</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5.危险化学品领域。</w:t>
      </w:r>
      <w:r>
        <w:rPr>
          <w:rFonts w:ascii="仿宋" w:hAnsi="仿宋" w:eastAsia="仿宋"/>
          <w:bCs/>
          <w:sz w:val="32"/>
          <w:szCs w:val="32"/>
        </w:rPr>
        <w:t>严格落实《危险化学品企业特殊作业安全规范》，强化检维修作业管理，加强反“三违”治理。重点检查重大危险源、高危细分领域和开停车、检维修、特殊作业等重点环节，严厉打击非法化工窝点。</w:t>
      </w:r>
    </w:p>
    <w:p>
      <w:pPr>
        <w:autoSpaceDE w:val="0"/>
        <w:spacing w:line="540" w:lineRule="exact"/>
        <w:ind w:firstLine="640" w:firstLineChars="200"/>
        <w:jc w:val="left"/>
        <w:rPr>
          <w:rFonts w:ascii="仿宋_GB2312" w:hAnsi="仿宋_GB2312"/>
          <w:bCs/>
          <w:sz w:val="32"/>
          <w:szCs w:val="32"/>
        </w:rPr>
      </w:pPr>
      <w:r>
        <w:rPr>
          <w:rFonts w:ascii="楷体_GB2312" w:hAnsi="楷体_GB2312"/>
          <w:bCs/>
          <w:sz w:val="32"/>
          <w:szCs w:val="32"/>
        </w:rPr>
        <w:t>6.工贸领域。</w:t>
      </w:r>
      <w:r>
        <w:rPr>
          <w:rFonts w:ascii="仿宋" w:hAnsi="仿宋" w:eastAsia="仿宋"/>
          <w:bCs/>
          <w:sz w:val="32"/>
          <w:szCs w:val="32"/>
        </w:rPr>
        <w:t>持续加强金属冶炼、粉尘涉爆、涉氨、有限空间作业等工贸行业领域隐患排查整治，深入推进重大事故隐患排查，督促相关企业严格落实安全生产主体责任</w:t>
      </w:r>
      <w:r>
        <w:rPr>
          <w:rFonts w:ascii="仿宋_GB2312" w:hAnsi="仿宋_GB2312"/>
          <w:bCs/>
          <w:sz w:val="32"/>
          <w:szCs w:val="32"/>
        </w:rPr>
        <w:t>。</w:t>
      </w:r>
    </w:p>
    <w:p>
      <w:pPr>
        <w:autoSpaceDE w:val="0"/>
        <w:spacing w:line="540" w:lineRule="exact"/>
        <w:ind w:firstLine="640" w:firstLineChars="200"/>
        <w:jc w:val="left"/>
        <w:rPr>
          <w:rFonts w:ascii="仿宋_GB2312" w:hAnsi="仿宋_GB2312"/>
          <w:bCs/>
          <w:sz w:val="32"/>
          <w:szCs w:val="32"/>
        </w:rPr>
      </w:pPr>
      <w:r>
        <w:rPr>
          <w:rFonts w:ascii="楷体_GB2312" w:hAnsi="楷体_GB2312"/>
          <w:bCs/>
          <w:sz w:val="32"/>
          <w:szCs w:val="32"/>
        </w:rPr>
        <w:t>7.烟花爆竹领域。</w:t>
      </w:r>
      <w:r>
        <w:rPr>
          <w:rFonts w:ascii="仿宋" w:hAnsi="仿宋" w:eastAsia="仿宋"/>
          <w:bCs/>
          <w:sz w:val="32"/>
          <w:szCs w:val="32"/>
        </w:rPr>
        <w:t>严格批发企业仓储安全管控，加强零售店(点)安全检查，严厉打击非法经营、储存、运输烟花爆竹等行为。重点检查烟花爆竹经营、储存、运输、燃放等环节安全管控措施，严厉打击黑窝点、小作坊等非法生产行为。</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8.特种设备领域。</w:t>
      </w:r>
      <w:r>
        <w:rPr>
          <w:rFonts w:ascii="仿宋" w:hAnsi="仿宋" w:eastAsia="仿宋"/>
          <w:bCs/>
          <w:sz w:val="32"/>
          <w:szCs w:val="32"/>
        </w:rPr>
        <w:t>加大大型游乐设施、商场电梯等特种设备检查力度，重点检查特种设备使用单位安全管理制度不健全、不落实，作业人员无证上岗，设备超期未检验、未按照规定办理使用登记等问题。</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9.农业农村粮食领域。</w:t>
      </w:r>
      <w:r>
        <w:rPr>
          <w:rFonts w:ascii="仿宋" w:hAnsi="仿宋" w:eastAsia="仿宋"/>
          <w:bCs/>
          <w:sz w:val="32"/>
          <w:szCs w:val="32"/>
        </w:rPr>
        <w:t>重点检查沼气池、化粪池等重点部位安全防范措施，以及农业机械、畜禽养殖屠宰、粮食流通和饲料加工等其他涉农领域安全防范工作。</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10.文旅领域。</w:t>
      </w:r>
      <w:r>
        <w:rPr>
          <w:rFonts w:ascii="仿宋" w:hAnsi="仿宋" w:eastAsia="仿宋"/>
          <w:bCs/>
          <w:sz w:val="32"/>
          <w:szCs w:val="32"/>
        </w:rPr>
        <w:t>重严厉打击未经许可经营、违规租用旅游包车等违法违规行为。</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11.商贸领域。</w:t>
      </w:r>
      <w:r>
        <w:rPr>
          <w:rFonts w:ascii="仿宋" w:hAnsi="仿宋" w:eastAsia="仿宋"/>
          <w:bCs/>
          <w:sz w:val="32"/>
          <w:szCs w:val="32"/>
        </w:rPr>
        <w:t>重点检查商场、超市、批发市场、餐饮、展会等人员密集场所，严格落实防火、防爆、防踩踏等安全防护措施。</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12.能源领域。</w:t>
      </w:r>
      <w:r>
        <w:rPr>
          <w:rFonts w:ascii="仿宋" w:hAnsi="仿宋" w:eastAsia="仿宋"/>
          <w:bCs/>
          <w:sz w:val="32"/>
          <w:szCs w:val="32"/>
        </w:rPr>
        <w:t>加强对在建电力项目的安全监管，做好、水电厂、油气长输管道的隐患排查整治，重点检查各类项目施工安全，确保能源安全稳定供应。</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13.城市运行领域。</w:t>
      </w:r>
      <w:r>
        <w:rPr>
          <w:rFonts w:ascii="仿宋" w:hAnsi="仿宋" w:eastAsia="仿宋"/>
          <w:bCs/>
          <w:sz w:val="32"/>
          <w:szCs w:val="32"/>
        </w:rPr>
        <w:t>加强排水防涝、道路桥梁、高空广告牌、垃圾中转站等场所的安全隐患排查整治。</w:t>
      </w:r>
    </w:p>
    <w:p>
      <w:pPr>
        <w:autoSpaceDE w:val="0"/>
        <w:spacing w:line="540" w:lineRule="exact"/>
        <w:ind w:firstLine="640" w:firstLineChars="200"/>
        <w:jc w:val="left"/>
        <w:rPr>
          <w:rFonts w:ascii="仿宋" w:hAnsi="仿宋" w:eastAsia="仿宋"/>
          <w:bCs/>
          <w:sz w:val="32"/>
          <w:szCs w:val="32"/>
        </w:rPr>
      </w:pPr>
      <w:r>
        <w:rPr>
          <w:rFonts w:ascii="楷体_GB2312" w:hAnsi="楷体_GB2312"/>
          <w:bCs/>
          <w:sz w:val="32"/>
          <w:szCs w:val="32"/>
        </w:rPr>
        <w:t>14.冷库方面。</w:t>
      </w:r>
      <w:r>
        <w:rPr>
          <w:rFonts w:ascii="仿宋" w:hAnsi="仿宋" w:eastAsia="仿宋"/>
          <w:bCs/>
          <w:sz w:val="32"/>
          <w:szCs w:val="32"/>
        </w:rPr>
        <w:t>加强对冷库建设装修、运营、维修、拆除等各环节安全监管，对全</w:t>
      </w:r>
      <w:r>
        <w:rPr>
          <w:rFonts w:hint="eastAsia" w:ascii="仿宋" w:hAnsi="仿宋" w:eastAsia="仿宋"/>
          <w:bCs/>
          <w:sz w:val="32"/>
          <w:szCs w:val="32"/>
        </w:rPr>
        <w:t>镇</w:t>
      </w:r>
      <w:r>
        <w:rPr>
          <w:rFonts w:ascii="仿宋" w:hAnsi="仿宋" w:eastAsia="仿宋"/>
          <w:bCs/>
          <w:sz w:val="32"/>
          <w:szCs w:val="32"/>
        </w:rPr>
        <w:t>现有冷库全面摸排，开展冷库安全专项整治。</w:t>
      </w:r>
    </w:p>
    <w:p>
      <w:pPr>
        <w:autoSpaceDE w:val="0"/>
        <w:spacing w:line="540" w:lineRule="exact"/>
        <w:ind w:firstLine="640" w:firstLineChars="200"/>
        <w:jc w:val="left"/>
        <w:rPr>
          <w:rFonts w:ascii="仿宋" w:hAnsi="仿宋" w:eastAsia="仿宋"/>
          <w:bCs/>
          <w:sz w:val="32"/>
          <w:szCs w:val="32"/>
        </w:rPr>
      </w:pPr>
      <w:r>
        <w:rPr>
          <w:rFonts w:hint="eastAsia" w:ascii="仿宋" w:hAnsi="仿宋" w:eastAsia="仿宋"/>
          <w:bCs/>
          <w:sz w:val="32"/>
          <w:szCs w:val="32"/>
        </w:rPr>
        <w:t>镇各行业部门</w:t>
      </w:r>
      <w:r>
        <w:rPr>
          <w:rFonts w:ascii="仿宋" w:hAnsi="仿宋" w:eastAsia="仿宋"/>
          <w:bCs/>
          <w:sz w:val="32"/>
          <w:szCs w:val="32"/>
        </w:rPr>
        <w:t>要结合各自行业领域实际，具体细化排查整治重点，确保排查整治工作落到实处、取得实效。</w:t>
      </w:r>
    </w:p>
    <w:p>
      <w:pPr>
        <w:autoSpaceDE w:val="0"/>
        <w:spacing w:line="540" w:lineRule="exact"/>
        <w:ind w:firstLine="640" w:firstLineChars="200"/>
        <w:jc w:val="left"/>
        <w:rPr>
          <w:rFonts w:ascii="黑体" w:hAnsi="黑体" w:eastAsia="黑体"/>
          <w:bCs/>
          <w:sz w:val="32"/>
          <w:szCs w:val="32"/>
        </w:rPr>
      </w:pPr>
      <w:r>
        <w:rPr>
          <w:rFonts w:hint="eastAsia" w:ascii="黑体" w:hAnsi="黑体" w:eastAsia="黑体"/>
          <w:bCs/>
          <w:sz w:val="32"/>
          <w:szCs w:val="32"/>
        </w:rPr>
        <w:t>三、组织实施</w:t>
      </w:r>
    </w:p>
    <w:p>
      <w:pPr>
        <w:autoSpaceDE w:val="0"/>
        <w:spacing w:line="540" w:lineRule="exact"/>
        <w:ind w:firstLine="640" w:firstLineChars="200"/>
        <w:jc w:val="left"/>
        <w:rPr>
          <w:rFonts w:hint="eastAsia" w:ascii="仿宋" w:hAnsi="仿宋" w:eastAsia="仿宋"/>
          <w:sz w:val="32"/>
          <w:szCs w:val="32"/>
        </w:rPr>
      </w:pPr>
      <w:r>
        <w:rPr>
          <w:rFonts w:ascii="仿宋" w:hAnsi="仿宋" w:eastAsia="仿宋"/>
          <w:sz w:val="32"/>
          <w:szCs w:val="32"/>
        </w:rPr>
        <w:t>1.</w:t>
      </w:r>
      <w:r>
        <w:rPr>
          <w:rFonts w:hint="eastAsia" w:ascii="仿宋" w:hAnsi="仿宋" w:eastAsia="仿宋"/>
          <w:sz w:val="32"/>
          <w:szCs w:val="32"/>
        </w:rPr>
        <w:t>各村委、镇行业部门、企业</w:t>
      </w:r>
      <w:r>
        <w:rPr>
          <w:rFonts w:ascii="仿宋" w:hAnsi="仿宋" w:eastAsia="仿宋"/>
          <w:sz w:val="32"/>
          <w:szCs w:val="32"/>
        </w:rPr>
        <w:t>负责本辖区内所有行业领域和生产经营单位的大排查大整治工作，要结合实际制定具体实施方案并迅速组织实施，督促企业自查自纠自改。</w:t>
      </w:r>
      <w:r>
        <w:rPr>
          <w:rFonts w:hint="eastAsia" w:ascii="仿宋" w:hAnsi="仿宋" w:eastAsia="仿宋"/>
          <w:sz w:val="32"/>
          <w:szCs w:val="32"/>
        </w:rPr>
        <w:t>镇、村</w:t>
      </w:r>
      <w:r>
        <w:rPr>
          <w:rFonts w:ascii="仿宋" w:hAnsi="仿宋" w:eastAsia="仿宋"/>
          <w:sz w:val="32"/>
          <w:szCs w:val="32"/>
        </w:rPr>
        <w:t>两级政府要对辖区内各类单位进行全覆盖检查，实行网格化管理，严格落实“打非”主体责任，铁腕整治非法生产。</w:t>
      </w:r>
    </w:p>
    <w:p>
      <w:pPr>
        <w:autoSpaceDE w:val="0"/>
        <w:spacing w:line="540" w:lineRule="exact"/>
        <w:ind w:firstLine="640" w:firstLineChars="200"/>
        <w:jc w:val="left"/>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rPr>
        <w:t>镇各行业部门</w:t>
      </w:r>
      <w:r>
        <w:rPr>
          <w:rFonts w:ascii="仿宋" w:hAnsi="仿宋" w:eastAsia="仿宋"/>
          <w:sz w:val="32"/>
          <w:szCs w:val="32"/>
        </w:rPr>
        <w:t>单位要按照“三管三必须”和《渝水区安全生产委员会关于进一步明确新兴行业领域安全生产监管职责的通知》要求，坚持眼睛向下、下沉一线，</w:t>
      </w:r>
      <w:r>
        <w:rPr>
          <w:rFonts w:hint="eastAsia" w:ascii="仿宋" w:hAnsi="仿宋" w:eastAsia="仿宋"/>
          <w:sz w:val="32"/>
          <w:szCs w:val="32"/>
        </w:rPr>
        <w:t>主动配合上级业务部门加大执法力度</w:t>
      </w:r>
      <w:r>
        <w:rPr>
          <w:rFonts w:ascii="仿宋" w:hAnsi="仿宋" w:eastAsia="仿宋"/>
          <w:sz w:val="32"/>
          <w:szCs w:val="32"/>
        </w:rPr>
        <w:t>，春节前、全国两会前分别全面开展一轮大排查大整治。</w:t>
      </w:r>
      <w:r>
        <w:rPr>
          <w:rFonts w:hint="eastAsia" w:ascii="仿宋" w:hAnsi="仿宋" w:eastAsia="仿宋"/>
          <w:b/>
          <w:sz w:val="32"/>
          <w:szCs w:val="32"/>
        </w:rPr>
        <w:t>镇应急办</w:t>
      </w:r>
      <w:r>
        <w:rPr>
          <w:rFonts w:ascii="仿宋" w:hAnsi="仿宋" w:eastAsia="仿宋"/>
          <w:sz w:val="32"/>
          <w:szCs w:val="32"/>
        </w:rPr>
        <w:t>负责矿山、危险化学品、烟花爆竹、工贸等行业领域安全专项检查;</w:t>
      </w:r>
      <w:r>
        <w:rPr>
          <w:rFonts w:hint="eastAsia" w:ascii="仿宋" w:hAnsi="仿宋" w:eastAsia="仿宋"/>
          <w:b/>
          <w:sz w:val="32"/>
          <w:szCs w:val="32"/>
        </w:rPr>
        <w:t>镇规划所</w:t>
      </w:r>
      <w:r>
        <w:rPr>
          <w:rFonts w:ascii="仿宋" w:hAnsi="仿宋" w:eastAsia="仿宋"/>
          <w:sz w:val="32"/>
          <w:szCs w:val="32"/>
        </w:rPr>
        <w:t>负责开展打击盗采矿产资源和矿山超层越界开采重大隐患专项检查;</w:t>
      </w:r>
      <w:r>
        <w:rPr>
          <w:rFonts w:hint="eastAsia" w:ascii="仿宋" w:hAnsi="仿宋" w:eastAsia="仿宋"/>
          <w:b/>
          <w:sz w:val="32"/>
          <w:szCs w:val="32"/>
        </w:rPr>
        <w:t>镇消防所</w:t>
      </w:r>
      <w:r>
        <w:rPr>
          <w:rFonts w:ascii="仿宋" w:hAnsi="仿宋" w:eastAsia="仿宋"/>
          <w:sz w:val="32"/>
          <w:szCs w:val="32"/>
        </w:rPr>
        <w:t>牵头负责消防安全专项整治;</w:t>
      </w:r>
      <w:r>
        <w:rPr>
          <w:rFonts w:hint="eastAsia" w:ascii="仿宋" w:hAnsi="仿宋" w:eastAsia="仿宋"/>
          <w:b/>
          <w:sz w:val="32"/>
          <w:szCs w:val="32"/>
        </w:rPr>
        <w:t>镇交通管理站</w:t>
      </w:r>
      <w:r>
        <w:rPr>
          <w:rFonts w:ascii="仿宋" w:hAnsi="仿宋" w:eastAsia="仿宋"/>
          <w:sz w:val="32"/>
          <w:szCs w:val="32"/>
        </w:rPr>
        <w:t>负责道路交通道路运输、水上交通运输和公路水运工程建设安全专项检查;</w:t>
      </w:r>
      <w:r>
        <w:rPr>
          <w:rFonts w:hint="eastAsia" w:ascii="仿宋" w:hAnsi="仿宋" w:eastAsia="仿宋"/>
          <w:b/>
          <w:sz w:val="32"/>
          <w:szCs w:val="32"/>
        </w:rPr>
        <w:t>镇规划所</w:t>
      </w:r>
      <w:r>
        <w:rPr>
          <w:rFonts w:ascii="仿宋" w:hAnsi="仿宋" w:eastAsia="仿宋"/>
          <w:sz w:val="32"/>
          <w:szCs w:val="32"/>
        </w:rPr>
        <w:t>负责房屋和市政工程建设、燃气、自建房安全专项检查;</w:t>
      </w:r>
      <w:r>
        <w:rPr>
          <w:rFonts w:hint="eastAsia" w:ascii="仿宋" w:hAnsi="仿宋" w:eastAsia="仿宋"/>
          <w:b/>
          <w:sz w:val="32"/>
          <w:szCs w:val="32"/>
        </w:rPr>
        <w:t>镇文化站</w:t>
      </w:r>
      <w:r>
        <w:rPr>
          <w:rFonts w:ascii="仿宋" w:hAnsi="仿宋" w:eastAsia="仿宋"/>
          <w:sz w:val="32"/>
          <w:szCs w:val="32"/>
        </w:rPr>
        <w:t>负责文化旅游安全专项检查;</w:t>
      </w:r>
      <w:r>
        <w:rPr>
          <w:rFonts w:hint="eastAsia" w:ascii="仿宋" w:hAnsi="仿宋" w:eastAsia="仿宋"/>
          <w:b/>
          <w:sz w:val="32"/>
          <w:szCs w:val="32"/>
        </w:rPr>
        <w:t>镇农业农村办</w:t>
      </w:r>
      <w:r>
        <w:rPr>
          <w:rFonts w:ascii="仿宋" w:hAnsi="仿宋" w:eastAsia="仿宋"/>
          <w:sz w:val="32"/>
          <w:szCs w:val="32"/>
        </w:rPr>
        <w:t>负责渔业船舶、农机、农业设施和农业生产有限空间作业安全专项检查;</w:t>
      </w:r>
      <w:r>
        <w:rPr>
          <w:rFonts w:hint="eastAsia" w:ascii="仿宋" w:hAnsi="仿宋" w:eastAsia="仿宋"/>
          <w:b/>
          <w:sz w:val="32"/>
          <w:szCs w:val="32"/>
        </w:rPr>
        <w:t>镇食安办</w:t>
      </w:r>
      <w:r>
        <w:rPr>
          <w:rFonts w:ascii="仿宋" w:hAnsi="仿宋" w:eastAsia="仿宋"/>
          <w:sz w:val="32"/>
          <w:szCs w:val="32"/>
        </w:rPr>
        <w:t>负责食品、药品、重点工业产品、特种设备安全专项检查;</w:t>
      </w:r>
      <w:r>
        <w:rPr>
          <w:rFonts w:hint="eastAsia" w:ascii="仿宋" w:hAnsi="仿宋" w:eastAsia="仿宋"/>
          <w:b/>
          <w:sz w:val="32"/>
          <w:szCs w:val="32"/>
        </w:rPr>
        <w:t>镇企业环保办</w:t>
      </w:r>
      <w:r>
        <w:rPr>
          <w:rFonts w:ascii="仿宋" w:hAnsi="仿宋" w:eastAsia="仿宋"/>
          <w:sz w:val="32"/>
          <w:szCs w:val="32"/>
        </w:rPr>
        <w:t>负责指导督促工业企业加强安全生产管理，对民爆行业开展安全专项检查;</w:t>
      </w:r>
      <w:r>
        <w:rPr>
          <w:rFonts w:hint="eastAsia" w:ascii="仿宋" w:hAnsi="仿宋" w:eastAsia="仿宋"/>
          <w:b/>
          <w:sz w:val="32"/>
          <w:szCs w:val="32"/>
        </w:rPr>
        <w:t>镇宣传办</w:t>
      </w:r>
      <w:r>
        <w:rPr>
          <w:rFonts w:ascii="仿宋" w:hAnsi="仿宋" w:eastAsia="仿宋"/>
          <w:sz w:val="32"/>
          <w:szCs w:val="32"/>
        </w:rPr>
        <w:t>负责校园安全、防溺水等专项检查;</w:t>
      </w:r>
      <w:r>
        <w:rPr>
          <w:rFonts w:hint="eastAsia" w:ascii="仿宋" w:hAnsi="仿宋" w:eastAsia="仿宋"/>
          <w:b/>
          <w:sz w:val="32"/>
          <w:szCs w:val="32"/>
        </w:rPr>
        <w:t>镇水利站</w:t>
      </w:r>
      <w:r>
        <w:rPr>
          <w:rFonts w:ascii="仿宋" w:hAnsi="仿宋" w:eastAsia="仿宋"/>
          <w:sz w:val="32"/>
          <w:szCs w:val="32"/>
        </w:rPr>
        <w:t>负责水利设施和水利工程建设安全专项检查;</w:t>
      </w:r>
      <w:r>
        <w:rPr>
          <w:rFonts w:hint="eastAsia" w:ascii="仿宋" w:hAnsi="仿宋" w:eastAsia="仿宋"/>
          <w:b/>
          <w:sz w:val="32"/>
          <w:szCs w:val="32"/>
        </w:rPr>
        <w:t>镇</w:t>
      </w:r>
      <w:r>
        <w:rPr>
          <w:rFonts w:ascii="仿宋" w:hAnsi="仿宋" w:eastAsia="仿宋"/>
          <w:b/>
          <w:sz w:val="32"/>
          <w:szCs w:val="32"/>
        </w:rPr>
        <w:t>卫健</w:t>
      </w:r>
      <w:r>
        <w:rPr>
          <w:rFonts w:hint="eastAsia" w:ascii="仿宋" w:hAnsi="仿宋" w:eastAsia="仿宋"/>
          <w:b/>
          <w:sz w:val="32"/>
          <w:szCs w:val="32"/>
        </w:rPr>
        <w:t>办</w:t>
      </w:r>
      <w:r>
        <w:rPr>
          <w:rFonts w:ascii="仿宋" w:hAnsi="仿宋" w:eastAsia="仿宋"/>
          <w:sz w:val="32"/>
          <w:szCs w:val="32"/>
        </w:rPr>
        <w:t>负责医疗卫生机构安全专项检查;</w:t>
      </w:r>
      <w:r>
        <w:rPr>
          <w:rFonts w:hint="eastAsia" w:ascii="仿宋" w:hAnsi="仿宋" w:eastAsia="仿宋"/>
          <w:b/>
          <w:sz w:val="32"/>
          <w:szCs w:val="32"/>
        </w:rPr>
        <w:t>镇</w:t>
      </w:r>
      <w:r>
        <w:rPr>
          <w:rFonts w:ascii="仿宋" w:hAnsi="仿宋" w:eastAsia="仿宋"/>
          <w:b/>
          <w:sz w:val="32"/>
          <w:szCs w:val="32"/>
        </w:rPr>
        <w:t>商务</w:t>
      </w:r>
      <w:r>
        <w:rPr>
          <w:rFonts w:hint="eastAsia" w:ascii="仿宋" w:hAnsi="仿宋" w:eastAsia="仿宋"/>
          <w:b/>
          <w:sz w:val="32"/>
          <w:szCs w:val="32"/>
        </w:rPr>
        <w:t>办</w:t>
      </w:r>
      <w:r>
        <w:rPr>
          <w:rFonts w:ascii="仿宋" w:hAnsi="仿宋" w:eastAsia="仿宋"/>
          <w:sz w:val="32"/>
          <w:szCs w:val="32"/>
        </w:rPr>
        <w:t>负责指导督促商贸、流通企业贯彻执行安全生产法律法规，加强安全管理;其他行业领域主管部门要结合实际，按照“三管三必须”和《渝水区安全生产委员会关于进一步明确新兴行业领域安全生产监管职责的通知》要求，部署开展本行业领域安全专项检查。</w:t>
      </w:r>
    </w:p>
    <w:p>
      <w:pPr>
        <w:autoSpaceDE w:val="0"/>
        <w:spacing w:line="540" w:lineRule="exact"/>
        <w:ind w:firstLine="640" w:firstLineChars="200"/>
        <w:jc w:val="left"/>
        <w:rPr>
          <w:rFonts w:ascii="仿宋" w:hAnsi="仿宋" w:eastAsia="仿宋"/>
          <w:sz w:val="32"/>
          <w:szCs w:val="32"/>
        </w:rPr>
      </w:pPr>
      <w:r>
        <w:rPr>
          <w:rFonts w:ascii="仿宋" w:hAnsi="仿宋" w:eastAsia="仿宋"/>
          <w:sz w:val="32"/>
          <w:szCs w:val="32"/>
        </w:rPr>
        <w:t>3.各类生产经营单位要严格遵守《中华人民共和国安全生产法》，全面落实主体责任，在春节假期后开工前，完成一次“五个一”活动(开展一次安全风险辨识评估，一次全面安全隐患排查，一次安全规章制度、操作规程和应急预案的对标梳理，一次全员安全教育培训，一次反“三违”集中行动)，对发现的风险隐患，要建立清单、闭环管理;重大风险隐患要严格做到整改责任、措施、资金、时限和预案“五落实”。要健全完善双重预防机制，规范安全风险辨识、分级、管控及告知等制度。要严格落实风险告知和确认程序，如实告知一线从业人员作业场所和工作岗位存在的危险因素、防范措施以及事故应急措施。要积极发挥车间主任(工段长、区长、队长、项目经理)作用，做好员工安全生产教育培训，确保安全生产法律法规和内部规章制度贯彻执行。</w:t>
      </w:r>
    </w:p>
    <w:p>
      <w:pPr>
        <w:autoSpaceDE w:val="0"/>
        <w:spacing w:line="540" w:lineRule="exact"/>
        <w:ind w:firstLine="640" w:firstLineChars="200"/>
        <w:jc w:val="left"/>
        <w:rPr>
          <w:rFonts w:ascii="仿宋" w:hAnsi="仿宋" w:eastAsia="仿宋"/>
          <w:bCs/>
          <w:sz w:val="32"/>
          <w:szCs w:val="32"/>
        </w:rPr>
      </w:pPr>
      <w:r>
        <w:rPr>
          <w:rFonts w:hint="eastAsia" w:ascii="仿宋" w:hAnsi="仿宋" w:eastAsia="仿宋"/>
          <w:bCs/>
          <w:sz w:val="32"/>
          <w:szCs w:val="32"/>
        </w:rPr>
        <w:t>四、保障措施</w:t>
      </w:r>
    </w:p>
    <w:p>
      <w:pPr>
        <w:autoSpaceDE w:val="0"/>
        <w:spacing w:line="540" w:lineRule="exact"/>
        <w:ind w:firstLine="640" w:firstLineChars="200"/>
        <w:jc w:val="left"/>
        <w:rPr>
          <w:rFonts w:hint="eastAsia" w:ascii="仿宋" w:hAnsi="仿宋" w:eastAsia="仿宋"/>
          <w:sz w:val="32"/>
          <w:szCs w:val="32"/>
        </w:rPr>
      </w:pPr>
      <w:r>
        <w:rPr>
          <w:rFonts w:ascii="仿宋" w:hAnsi="仿宋" w:eastAsia="仿宋"/>
          <w:bCs/>
          <w:sz w:val="32"/>
          <w:szCs w:val="32"/>
        </w:rPr>
        <w:t>1.强化组织领导，推动责任落实。</w:t>
      </w:r>
      <w:r>
        <w:rPr>
          <w:rFonts w:ascii="仿宋" w:hAnsi="仿宋" w:eastAsia="仿宋"/>
          <w:sz w:val="32"/>
          <w:szCs w:val="32"/>
        </w:rPr>
        <w:t>各</w:t>
      </w:r>
      <w:r>
        <w:rPr>
          <w:rFonts w:hint="eastAsia" w:ascii="仿宋" w:hAnsi="仿宋" w:eastAsia="仿宋"/>
          <w:sz w:val="32"/>
          <w:szCs w:val="32"/>
        </w:rPr>
        <w:t>村委、相关行业部门、企业</w:t>
      </w:r>
      <w:r>
        <w:rPr>
          <w:rFonts w:ascii="仿宋" w:hAnsi="仿宋" w:eastAsia="仿宋"/>
          <w:sz w:val="32"/>
          <w:szCs w:val="32"/>
        </w:rPr>
        <w:t>要站在坚定拥护“两个确立”、坚决做到“两个维护”的政治高度，深刻认识当前安全生产形势的复杂性、严峻性，切实增强抓好安全生产风险隐患大排查大整治的紧迫感、责任感，深入贯彻习近平总书记重要指示精神，认真落实全国安全生产电视电话会议精神、全省安全生产紧急会议以及区委区政府关于安全生产工作部署，强化领导责任，勇于担当作为，层层抓好组织实施。党政主要负责同志要直接研究部署，带头深入一线开展督导检查，推动大排查大整治责任和任务落实。有关部门在督导检查过程中发现不属于本部门监管职责的风险隐患要及时通告相关部门,确保整改到位。</w:t>
      </w:r>
    </w:p>
    <w:p>
      <w:pPr>
        <w:autoSpaceDE w:val="0"/>
        <w:spacing w:line="540" w:lineRule="exact"/>
        <w:ind w:firstLine="640" w:firstLineChars="200"/>
        <w:jc w:val="left"/>
        <w:rPr>
          <w:rFonts w:ascii="仿宋" w:hAnsi="仿宋" w:eastAsia="仿宋"/>
          <w:sz w:val="32"/>
          <w:szCs w:val="32"/>
        </w:rPr>
      </w:pPr>
      <w:r>
        <w:rPr>
          <w:rFonts w:ascii="仿宋" w:hAnsi="仿宋" w:eastAsia="仿宋"/>
          <w:bCs/>
          <w:sz w:val="32"/>
          <w:szCs w:val="32"/>
        </w:rPr>
        <w:t>2.强化监管执法，敢于动真碰硬。各</w:t>
      </w:r>
      <w:r>
        <w:rPr>
          <w:rFonts w:ascii="仿宋" w:hAnsi="仿宋" w:eastAsia="仿宋"/>
          <w:sz w:val="32"/>
          <w:szCs w:val="32"/>
        </w:rPr>
        <w:t>负有安全监管职责的部门要进一步落实《安全生产法》《江西省安全生产条例》,切实加大监管执法力度，加大安全生产“打非治违”，对违规动火作业，无证或证照过期生产经营，“三超一疲劳”、非法载客、客货混装等严重交通违法违规行为，烟花爆竹非法生产、非法运输、“三超一改”等违法生产行为，严格依法依规落实“四个一律”(一律停产整顿、一律关闭取缔、一律上限处罚、一律追究法律责任)，绝不姑息迁就。</w:t>
      </w:r>
    </w:p>
    <w:p>
      <w:pPr>
        <w:autoSpaceDE w:val="0"/>
        <w:spacing w:line="540" w:lineRule="exact"/>
        <w:ind w:firstLine="640" w:firstLineChars="200"/>
        <w:jc w:val="left"/>
        <w:rPr>
          <w:rFonts w:ascii="仿宋" w:hAnsi="仿宋" w:eastAsia="仿宋"/>
          <w:sz w:val="32"/>
          <w:szCs w:val="32"/>
        </w:rPr>
      </w:pPr>
      <w:r>
        <w:rPr>
          <w:rFonts w:ascii="仿宋" w:hAnsi="仿宋" w:eastAsia="仿宋"/>
          <w:bCs/>
          <w:sz w:val="32"/>
          <w:szCs w:val="32"/>
        </w:rPr>
        <w:t>3.强化督导检查，严格追责问责。</w:t>
      </w:r>
      <w:r>
        <w:rPr>
          <w:rFonts w:hint="eastAsia" w:ascii="仿宋" w:hAnsi="仿宋" w:eastAsia="仿宋"/>
          <w:sz w:val="32"/>
          <w:szCs w:val="32"/>
        </w:rPr>
        <w:t>镇应急办</w:t>
      </w:r>
      <w:r>
        <w:rPr>
          <w:rFonts w:ascii="仿宋" w:hAnsi="仿宋" w:eastAsia="仿宋"/>
          <w:sz w:val="32"/>
          <w:szCs w:val="32"/>
        </w:rPr>
        <w:t>将对</w:t>
      </w:r>
      <w:r>
        <w:rPr>
          <w:rFonts w:hint="eastAsia" w:ascii="仿宋" w:hAnsi="仿宋" w:eastAsia="仿宋"/>
          <w:sz w:val="32"/>
          <w:szCs w:val="32"/>
        </w:rPr>
        <w:t>名村委、各行业部门</w:t>
      </w:r>
      <w:r>
        <w:rPr>
          <w:rFonts w:ascii="仿宋" w:hAnsi="仿宋" w:eastAsia="仿宋"/>
          <w:sz w:val="32"/>
          <w:szCs w:val="32"/>
        </w:rPr>
        <w:t>开展安全生产风险隐患大排查大整治情况进行综合督查、明查暗访，对因工作不力或失职渎职造成严重后果的将</w:t>
      </w:r>
      <w:r>
        <w:rPr>
          <w:rFonts w:hint="eastAsia" w:ascii="仿宋" w:hAnsi="仿宋" w:eastAsia="仿宋"/>
          <w:sz w:val="32"/>
          <w:szCs w:val="32"/>
        </w:rPr>
        <w:t>上报镇党委、政府</w:t>
      </w:r>
      <w:r>
        <w:rPr>
          <w:rFonts w:ascii="仿宋" w:hAnsi="仿宋" w:eastAsia="仿宋"/>
          <w:sz w:val="32"/>
          <w:szCs w:val="32"/>
        </w:rPr>
        <w:t>依法依规问责追责。</w:t>
      </w:r>
      <w:r>
        <w:rPr>
          <w:rFonts w:hint="eastAsia" w:ascii="仿宋" w:hAnsi="仿宋" w:eastAsia="仿宋"/>
          <w:sz w:val="32"/>
          <w:szCs w:val="32"/>
        </w:rPr>
        <w:t>各村委、各行业部门</w:t>
      </w:r>
      <w:r>
        <w:rPr>
          <w:rFonts w:ascii="仿宋" w:hAnsi="仿宋" w:eastAsia="仿宋"/>
          <w:sz w:val="32"/>
          <w:szCs w:val="32"/>
        </w:rPr>
        <w:t>要加强对本地本部门本行业领域安全生产风险隐患大排查大整治工作情况的跟踪督导，适时开展“回头看”，综合运用明查暗访、媒体曝光、警示约谈、通报批评等措施，对“打非治违”主体责任不落实、整治工作不负责不作为、措施不得力甚至酿成事故的，坚决追究有关单位和人员责任。</w:t>
      </w:r>
    </w:p>
    <w:p>
      <w:pPr>
        <w:autoSpaceDE w:val="0"/>
        <w:spacing w:line="540" w:lineRule="exact"/>
        <w:ind w:firstLine="640" w:firstLineChars="200"/>
        <w:jc w:val="left"/>
        <w:rPr>
          <w:rFonts w:ascii="仿宋" w:hAnsi="仿宋" w:eastAsia="仿宋"/>
          <w:sz w:val="32"/>
          <w:szCs w:val="32"/>
        </w:rPr>
      </w:pPr>
      <w:r>
        <w:rPr>
          <w:rFonts w:ascii="仿宋" w:hAnsi="仿宋" w:eastAsia="仿宋"/>
          <w:bCs/>
          <w:sz w:val="32"/>
          <w:szCs w:val="32"/>
        </w:rPr>
        <w:t>4.强化宣传引导，营造安全氛围。</w:t>
      </w:r>
      <w:r>
        <w:rPr>
          <w:rFonts w:ascii="仿宋" w:hAnsi="仿宋" w:eastAsia="仿宋"/>
          <w:sz w:val="32"/>
          <w:szCs w:val="32"/>
        </w:rPr>
        <w:t>各有关部门要充分利用各类媒体，创新形式，大力宣传全</w:t>
      </w:r>
      <w:r>
        <w:rPr>
          <w:rFonts w:hint="eastAsia" w:ascii="仿宋" w:hAnsi="仿宋" w:eastAsia="仿宋"/>
          <w:sz w:val="32"/>
          <w:szCs w:val="32"/>
        </w:rPr>
        <w:t>镇</w:t>
      </w:r>
      <w:r>
        <w:rPr>
          <w:rFonts w:ascii="仿宋" w:hAnsi="仿宋" w:eastAsia="仿宋"/>
          <w:sz w:val="32"/>
          <w:szCs w:val="32"/>
        </w:rPr>
        <w:t>安全生产风险隐患大排查大整治重点内容，广泛宣传安全生产举报奖励制度，</w:t>
      </w:r>
      <w:r>
        <w:rPr>
          <w:rFonts w:hint="eastAsia" w:ascii="仿宋" w:hAnsi="仿宋" w:eastAsia="仿宋"/>
          <w:sz w:val="32"/>
          <w:szCs w:val="32"/>
        </w:rPr>
        <w:t>镇应急办</w:t>
      </w:r>
      <w:r>
        <w:rPr>
          <w:rFonts w:ascii="仿宋" w:hAnsi="仿宋" w:eastAsia="仿宋"/>
          <w:sz w:val="32"/>
          <w:szCs w:val="32"/>
        </w:rPr>
        <w:t>加大举报核查力度，切实保护好举报人隐私，针对核实清楚的举报线索要落实举报奖励制度,鼓励人民群众积极举报各类安全生产非法违法行为。结合安全宣传与实践“双五进”活动，深入宣传安全生产法律法规，营造安全发展的浓厚氛围。</w:t>
      </w:r>
    </w:p>
    <w:p>
      <w:pPr>
        <w:autoSpaceDE w:val="0"/>
        <w:spacing w:line="540" w:lineRule="exact"/>
        <w:ind w:firstLine="640" w:firstLineChars="200"/>
        <w:jc w:val="left"/>
        <w:rPr>
          <w:rFonts w:hint="eastAsia" w:ascii="仿宋" w:hAnsi="仿宋" w:eastAsia="仿宋"/>
          <w:spacing w:val="-20"/>
          <w:sz w:val="32"/>
          <w:szCs w:val="32"/>
          <w:lang w:eastAsia="zh-CN"/>
        </w:rPr>
      </w:pPr>
      <w:r>
        <w:rPr>
          <w:rFonts w:ascii="仿宋" w:hAnsi="仿宋" w:eastAsia="仿宋"/>
          <w:sz w:val="32"/>
          <w:szCs w:val="32"/>
        </w:rPr>
        <w:t>请各</w:t>
      </w:r>
      <w:r>
        <w:rPr>
          <w:rFonts w:hint="eastAsia" w:ascii="仿宋" w:hAnsi="仿宋" w:eastAsia="仿宋"/>
          <w:sz w:val="32"/>
          <w:szCs w:val="32"/>
        </w:rPr>
        <w:t>村委、各行业部门</w:t>
      </w:r>
      <w:r>
        <w:rPr>
          <w:rFonts w:ascii="仿宋" w:hAnsi="仿宋" w:eastAsia="仿宋"/>
          <w:sz w:val="32"/>
          <w:szCs w:val="32"/>
        </w:rPr>
        <w:t>，分别于2024年2月2</w:t>
      </w:r>
      <w:r>
        <w:rPr>
          <w:rFonts w:hint="eastAsia" w:ascii="仿宋" w:hAnsi="仿宋" w:eastAsia="仿宋"/>
          <w:sz w:val="32"/>
          <w:szCs w:val="32"/>
        </w:rPr>
        <w:t>4</w:t>
      </w:r>
      <w:r>
        <w:rPr>
          <w:rFonts w:ascii="仿宋" w:hAnsi="仿宋" w:eastAsia="仿宋"/>
          <w:sz w:val="32"/>
          <w:szCs w:val="32"/>
        </w:rPr>
        <w:t>日、3月</w:t>
      </w:r>
      <w:r>
        <w:rPr>
          <w:rFonts w:hint="eastAsia" w:ascii="仿宋" w:hAnsi="仿宋" w:eastAsia="仿宋"/>
          <w:sz w:val="32"/>
          <w:szCs w:val="32"/>
        </w:rPr>
        <w:t>19</w:t>
      </w:r>
      <w:r>
        <w:rPr>
          <w:rFonts w:ascii="仿宋" w:hAnsi="仿宋" w:eastAsia="仿宋"/>
          <w:sz w:val="32"/>
          <w:szCs w:val="32"/>
        </w:rPr>
        <w:t>日、4月</w:t>
      </w:r>
      <w:r>
        <w:rPr>
          <w:rFonts w:hint="eastAsia" w:ascii="仿宋" w:hAnsi="仿宋" w:eastAsia="仿宋"/>
          <w:sz w:val="32"/>
          <w:szCs w:val="32"/>
        </w:rPr>
        <w:t>19</w:t>
      </w:r>
      <w:r>
        <w:rPr>
          <w:rFonts w:ascii="仿宋" w:hAnsi="仿宋" w:eastAsia="仿宋"/>
          <w:sz w:val="32"/>
          <w:szCs w:val="32"/>
        </w:rPr>
        <w:t>日前，将大排查大整治工作情况报</w:t>
      </w:r>
      <w:r>
        <w:rPr>
          <w:rFonts w:hint="eastAsia" w:ascii="仿宋" w:hAnsi="仿宋" w:eastAsia="仿宋"/>
          <w:sz w:val="32"/>
          <w:szCs w:val="32"/>
        </w:rPr>
        <w:t>镇应急办公室华嘉宇</w:t>
      </w:r>
      <w:r>
        <w:rPr>
          <w:rFonts w:hint="eastAsia" w:ascii="仿宋" w:hAnsi="仿宋" w:eastAsia="仿宋"/>
          <w:sz w:val="32"/>
          <w:szCs w:val="32"/>
          <w:lang w:eastAsia="zh-CN"/>
        </w:rPr>
        <w:t>。</w:t>
      </w:r>
    </w:p>
    <w:p>
      <w:pPr>
        <w:rPr>
          <w:rFonts w:ascii="仿宋" w:hAnsi="仿宋" w:eastAsia="仿宋"/>
          <w:sz w:val="32"/>
          <w:szCs w:val="32"/>
        </w:rPr>
      </w:pPr>
      <w:r>
        <w:rPr>
          <w:rFonts w:ascii="仿宋" w:hAnsi="仿宋" w:eastAsia="仿宋"/>
          <w:sz w:val="32"/>
          <w:szCs w:val="32"/>
        </w:rPr>
        <w:t xml:space="preserve"> </w:t>
      </w:r>
    </w:p>
    <w:p>
      <w:pPr>
        <w:rPr>
          <w:rFonts w:ascii="仿宋" w:hAnsi="仿宋" w:eastAsia="仿宋"/>
          <w:sz w:val="32"/>
          <w:szCs w:val="32"/>
        </w:rPr>
      </w:pPr>
      <w:r>
        <w:rPr>
          <w:rFonts w:ascii="仿宋" w:hAnsi="仿宋" w:eastAsia="仿宋"/>
          <w:sz w:val="32"/>
          <w:szCs w:val="32"/>
        </w:rPr>
        <w:t xml:space="preserve"> </w:t>
      </w:r>
    </w:p>
    <w:p>
      <w:pPr>
        <w:rPr>
          <w:rFonts w:ascii="仿宋" w:hAnsi="仿宋" w:eastAsia="仿宋"/>
          <w:sz w:val="32"/>
          <w:szCs w:val="32"/>
        </w:rPr>
      </w:pPr>
      <w:r>
        <w:rPr>
          <w:rFonts w:ascii="仿宋" w:hAnsi="仿宋" w:eastAsia="仿宋"/>
          <w:sz w:val="32"/>
          <w:szCs w:val="32"/>
        </w:rPr>
        <w:t xml:space="preserve"> </w:t>
      </w:r>
    </w:p>
    <w:p>
      <w:pPr>
        <w:pStyle w:val="3"/>
        <w:rPr>
          <w:rFonts w:ascii="仿宋" w:hAnsi="仿宋" w:eastAsia="仿宋"/>
          <w:sz w:val="32"/>
          <w:szCs w:val="32"/>
        </w:rPr>
      </w:pPr>
      <w:r>
        <w:rPr>
          <w:rFonts w:ascii="仿宋" w:hAnsi="仿宋" w:eastAsia="仿宋"/>
          <w:sz w:val="32"/>
          <w:szCs w:val="32"/>
        </w:rPr>
        <w:t xml:space="preserve"> </w:t>
      </w:r>
    </w:p>
    <w:p>
      <w:pPr>
        <w:pStyle w:val="3"/>
        <w:rPr>
          <w:rFonts w:ascii="仿宋" w:hAnsi="仿宋" w:eastAsia="仿宋"/>
          <w:sz w:val="32"/>
          <w:szCs w:val="32"/>
        </w:rPr>
      </w:pPr>
    </w:p>
    <w:p>
      <w:pPr>
        <w:pStyle w:val="3"/>
        <w:rPr>
          <w:rFonts w:ascii="仿宋" w:hAnsi="仿宋" w:eastAsia="仿宋"/>
          <w:sz w:val="32"/>
          <w:szCs w:val="32"/>
        </w:rPr>
      </w:pPr>
    </w:p>
    <w:p>
      <w:pPr>
        <w:pStyle w:val="3"/>
        <w:rPr>
          <w:rFonts w:ascii="仿宋" w:hAnsi="仿宋" w:eastAsia="仿宋"/>
          <w:sz w:val="32"/>
          <w:szCs w:val="32"/>
        </w:rPr>
      </w:pPr>
    </w:p>
    <w:p>
      <w:pPr>
        <w:pStyle w:val="3"/>
        <w:rPr>
          <w:rFonts w:ascii="仿宋" w:hAnsi="仿宋" w:eastAsia="仿宋"/>
          <w:sz w:val="32"/>
          <w:szCs w:val="32"/>
        </w:rPr>
      </w:pPr>
    </w:p>
    <w:p>
      <w:pPr>
        <w:pStyle w:val="3"/>
        <w:rPr>
          <w:rFonts w:ascii="仿宋" w:hAnsi="仿宋" w:eastAsia="仿宋"/>
          <w:sz w:val="32"/>
          <w:szCs w:val="32"/>
        </w:rPr>
      </w:pPr>
    </w:p>
    <w:p>
      <w:pPr>
        <w:pStyle w:val="3"/>
        <w:ind w:left="0" w:leftChars="0" w:firstLine="0" w:firstLineChars="0"/>
        <w:rPr>
          <w:rFonts w:ascii="仿宋" w:hAnsi="仿宋" w:eastAsia="仿宋"/>
          <w:sz w:val="32"/>
          <w:szCs w:val="32"/>
        </w:rPr>
      </w:pPr>
    </w:p>
    <w:tbl>
      <w:tblPr>
        <w:tblStyle w:val="4"/>
        <w:tblW w:w="8861"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861"/>
      </w:tblGrid>
      <w:tr>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5" w:hRule="atLeast"/>
          <w:jc w:val="center"/>
        </w:trPr>
        <w:tc>
          <w:tcPr>
            <w:tcW w:w="8861" w:type="dxa"/>
            <w:tcBorders>
              <w:top w:val="single" w:color="auto" w:sz="4" w:space="0"/>
              <w:left w:val="nil"/>
              <w:bottom w:val="single" w:color="auto" w:sz="4" w:space="0"/>
              <w:right w:val="nil"/>
            </w:tcBorders>
          </w:tcPr>
          <w:p>
            <w:pPr>
              <w:spacing w:line="540" w:lineRule="exact"/>
              <w:ind w:firstLine="280" w:firstLineChars="100"/>
              <w:rPr>
                <w:rFonts w:ascii="仿宋" w:hAnsi="仿宋" w:eastAsia="仿宋"/>
                <w:sz w:val="32"/>
                <w:szCs w:val="32"/>
              </w:rPr>
            </w:pPr>
            <w:r>
              <w:rPr>
                <w:rFonts w:hint="eastAsia" w:ascii="仿宋_GB2312" w:hAnsi="仿宋_GB2312" w:eastAsia="仿宋_GB2312" w:cs="仿宋_GB2312"/>
                <w:sz w:val="28"/>
                <w:szCs w:val="28"/>
              </w:rPr>
              <w:t xml:space="preserve">鹄山镇人民政府  </w:t>
            </w:r>
            <w:r>
              <w:rPr>
                <w:rFonts w:ascii="仿宋" w:hAnsi="仿宋" w:eastAsia="仿宋"/>
                <w:sz w:val="32"/>
                <w:szCs w:val="32"/>
              </w:rPr>
              <w:t xml:space="preserve">                 2024年2月2</w:t>
            </w:r>
            <w:r>
              <w:rPr>
                <w:rFonts w:hint="eastAsia" w:ascii="仿宋" w:hAnsi="仿宋" w:eastAsia="仿宋"/>
                <w:sz w:val="32"/>
                <w:szCs w:val="32"/>
              </w:rPr>
              <w:t>2</w:t>
            </w:r>
            <w:r>
              <w:rPr>
                <w:rFonts w:ascii="仿宋" w:hAnsi="仿宋" w:eastAsia="仿宋"/>
                <w:sz w:val="32"/>
                <w:szCs w:val="32"/>
              </w:rPr>
              <w:t>日印发</w:t>
            </w:r>
          </w:p>
        </w:tc>
      </w:tr>
    </w:tbl>
    <w:p>
      <w:pPr>
        <w:spacing w:line="20" w:lineRule="exact"/>
        <w:rPr>
          <w:rFonts w:ascii="仿宋" w:hAnsi="仿宋" w:eastAsia="仿宋"/>
          <w:sz w:val="32"/>
          <w:szCs w:val="32"/>
        </w:rPr>
      </w:pPr>
      <w:r>
        <w:rPr>
          <w:rFonts w:ascii="仿宋" w:hAnsi="仿宋" w:eastAsia="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A099D12-8EDB-4EF4-A610-0BDFE0B1636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54B19C4-E986-478E-8F0D-87874E555527}"/>
  </w:font>
  <w:font w:name="楷体_GB2312">
    <w:altName w:val="楷体"/>
    <w:panose1 w:val="00000000000000000000"/>
    <w:charset w:val="00"/>
    <w:family w:val="auto"/>
    <w:pitch w:val="default"/>
    <w:sig w:usb0="00000000" w:usb1="00000000" w:usb2="00000000" w:usb3="00000000" w:csb0="00000000" w:csb1="00000000"/>
    <w:embedRegular r:id="rId3" w:fontKey="{0A7AAF01-D56D-4B2A-BD15-B40801E6382F}"/>
  </w:font>
  <w:font w:name="仿宋_GB2312">
    <w:altName w:val="仿宋"/>
    <w:panose1 w:val="00000000000000000000"/>
    <w:charset w:val="00"/>
    <w:family w:val="auto"/>
    <w:pitch w:val="default"/>
    <w:sig w:usb0="00000000" w:usb1="00000000" w:usb2="00000000" w:usb3="00000000" w:csb0="00000000" w:csb1="00000000"/>
    <w:embedRegular r:id="rId4" w:fontKey="{8652D587-A580-4F96-9BE4-8F196681DAB7}"/>
  </w:font>
  <w:font w:name="仿宋">
    <w:panose1 w:val="02010609060101010101"/>
    <w:charset w:val="86"/>
    <w:family w:val="modern"/>
    <w:pitch w:val="default"/>
    <w:sig w:usb0="800002BF" w:usb1="38CF7CFA" w:usb2="00000016" w:usb3="00000000" w:csb0="00040001" w:csb1="00000000"/>
    <w:embedRegular r:id="rId5" w:fontKey="{9BC534B0-7AF1-421E-8197-DA21B6C5B995}"/>
  </w:font>
  <w:font w:name="方正小标宋简体">
    <w:panose1 w:val="02000000000000000000"/>
    <w:charset w:val="86"/>
    <w:family w:val="auto"/>
    <w:pitch w:val="default"/>
    <w:sig w:usb0="00000001" w:usb1="08000000" w:usb2="00000000" w:usb3="00000000" w:csb0="00040000" w:csb1="00000000"/>
    <w:embedRegular r:id="rId6" w:fontKey="{D48E7F14-15AB-4C76-8F65-2779898A3666}"/>
  </w:font>
  <w:font w:name="华文中宋">
    <w:panose1 w:val="02010600040101010101"/>
    <w:charset w:val="7A"/>
    <w:family w:val="auto"/>
    <w:pitch w:val="default"/>
    <w:sig w:usb0="00000287" w:usb1="080F0000" w:usb2="00000000" w:usb3="00000000" w:csb0="0004009F" w:csb1="DFD70000"/>
    <w:embedRegular r:id="rId7" w:fontKey="{96B70BB1-1426-4D94-8B65-D4B382C1B16D}"/>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revisionView w:markup="0"/>
  <w:documentProtection w:edit="forms" w:enforcement="1" w:cryptProviderType="rsaFull" w:cryptAlgorithmClass="hash" w:cryptAlgorithmType="typeAny" w:cryptAlgorithmSid="4" w:cryptSpinCount="0" w:hash="f/m4BgvNwW1xRrZyJQBN/6ruRNo=" w:salt="6upxrIk8b4P7/S1FU990Fw=="/>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2U4OGRhZjlhYWRmOTIwNmRiNWI0YTkzNGQ5ODU5NGMifQ=="/>
    <w:docVar w:name="DocumentID" w:val="{C1460396-7EC5-42E8-9CDB-0639F0A6549B}"/>
    <w:docVar w:name="DocumentName" w:val="鹄山镇大排查、大整治实施方案"/>
  </w:docVars>
  <w:rsids>
    <w:rsidRoot w:val="00B92DE3"/>
    <w:rsid w:val="004509B7"/>
    <w:rsid w:val="00590326"/>
    <w:rsid w:val="00996EFF"/>
    <w:rsid w:val="00AD0CE7"/>
    <w:rsid w:val="00B92DE3"/>
    <w:rsid w:val="00BB57AD"/>
    <w:rsid w:val="00DC2819"/>
    <w:rsid w:val="1DE63A32"/>
    <w:rsid w:val="226938AB"/>
    <w:rsid w:val="24436786"/>
    <w:rsid w:val="2E620EB2"/>
    <w:rsid w:val="41215172"/>
    <w:rsid w:val="5EC15243"/>
    <w:rsid w:val="667630D8"/>
    <w:rsid w:val="68106DA4"/>
    <w:rsid w:val="79294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5">
    <w:name w:val="Default Paragraph Font"/>
    <w:autoRedefine/>
    <w:semiHidden/>
    <w:unhideWhenUsed/>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Body Text First Indent 2"/>
    <w:basedOn w:val="1"/>
    <w:autoRedefine/>
    <w:qFormat/>
    <w:uiPriority w:val="99"/>
    <w:pPr>
      <w:ind w:firstLine="420" w:firstLineChars="200"/>
    </w:pPr>
    <w:rPr>
      <w:sz w:val="28"/>
    </w:rPr>
  </w:style>
  <w:style w:type="paragraph" w:styleId="3">
    <w:name w:val="Normal Indent"/>
    <w:basedOn w:val="1"/>
    <w:autoRedefine/>
    <w:unhideWhenUsed/>
    <w:qFormat/>
    <w:uiPriority w:val="99"/>
    <w:pPr>
      <w:widowControl/>
      <w:ind w:firstLine="420"/>
      <w:jc w:val="left"/>
    </w:pPr>
    <w:rPr>
      <w:kern w:val="0"/>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68"/>
    <customShpInfo spid="_x0000_s1067"/>
    <customShpInfo spid="_x0000_s1066"/>
    <customShpInfo spid="_x0000_s1065"/>
    <customShpInfo spid="_x0000_s1064"/>
    <customShpInfo spid="_x0000_s1063"/>
    <customShpInfo spid="_x0000_s1062"/>
    <customShpInfo spid="_x0000_s1027"/>
    <customShpInfo spid="_x0000_s106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618</Words>
  <Characters>3529</Characters>
  <Lines>29</Lines>
  <Paragraphs>8</Paragraphs>
  <TotalTime>2</TotalTime>
  <ScaleCrop>false</ScaleCrop>
  <LinksUpToDate>false</LinksUpToDate>
  <CharactersWithSpaces>4139</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2024-02-28T23:50:00Z</dcterms:created>
  <dc:creator>Administrator</dc:creator>
  <cp:lastModifiedBy>富强民主</cp:lastModifiedBy>
  <dcterms:modified xsi:type="dcterms:W3CDTF">2024-03-14T07:27:40Z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D8419272DE69417D84258C10319E298A_12</vt:lpwstr>
  </property>
</Properties>
</file>