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《渝水区水北镇区中心区控制性详细规划Y</w:t>
      </w:r>
      <w:r>
        <w:rPr>
          <w:b/>
          <w:sz w:val="32"/>
          <w:szCs w:val="32"/>
        </w:rPr>
        <w:t>J-06-04</w:t>
      </w:r>
      <w:r>
        <w:rPr>
          <w:rFonts w:hint="eastAsia"/>
          <w:b/>
          <w:sz w:val="32"/>
          <w:szCs w:val="32"/>
        </w:rPr>
        <w:t>地块</w:t>
      </w:r>
      <w:r>
        <w:rPr>
          <w:b/>
          <w:sz w:val="32"/>
          <w:szCs w:val="32"/>
        </w:rPr>
        <w:t>规划</w:t>
      </w:r>
      <w:r>
        <w:rPr>
          <w:rFonts w:hint="eastAsia"/>
          <w:b/>
          <w:sz w:val="32"/>
          <w:szCs w:val="32"/>
        </w:rPr>
        <w:t>图则调整》规划简介</w:t>
      </w:r>
    </w:p>
    <w:p>
      <w:pPr>
        <w:pStyle w:val="9"/>
        <w:numPr>
          <w:ilvl w:val="0"/>
          <w:numId w:val="1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调整原因</w:t>
      </w:r>
    </w:p>
    <w:p>
      <w:pPr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水北镇供电所没有供电服务用房，为完善供电服务体系建设。依据会议和相关规划内容，进行本次控规调整。</w:t>
      </w:r>
    </w:p>
    <w:p>
      <w:pPr>
        <w:pStyle w:val="9"/>
        <w:numPr>
          <w:ilvl w:val="0"/>
          <w:numId w:val="1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调整项目</w:t>
      </w:r>
    </w:p>
    <w:p>
      <w:pPr>
        <w:pStyle w:val="9"/>
        <w:numPr>
          <w:ilvl w:val="0"/>
          <w:numId w:val="2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范围</w:t>
      </w:r>
    </w:p>
    <w:p>
      <w:pPr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本次控规调整范围为：《渝水区水北镇区中心区控制性详细规划》Y</w:t>
      </w:r>
      <w:r>
        <w:rPr>
          <w:rFonts w:asciiTheme="majorEastAsia" w:hAnsiTheme="majorEastAsia" w:eastAsiaTheme="majorEastAsia"/>
          <w:sz w:val="32"/>
          <w:szCs w:val="32"/>
        </w:rPr>
        <w:t>J-06</w:t>
      </w:r>
      <w:r>
        <w:rPr>
          <w:rFonts w:hint="eastAsia" w:asciiTheme="majorEastAsia" w:hAnsiTheme="majorEastAsia" w:eastAsiaTheme="majorEastAsia"/>
          <w:sz w:val="32"/>
          <w:szCs w:val="32"/>
        </w:rPr>
        <w:t>分区内，涉及Y</w:t>
      </w:r>
      <w:r>
        <w:rPr>
          <w:rFonts w:asciiTheme="majorEastAsia" w:hAnsiTheme="majorEastAsia" w:eastAsiaTheme="majorEastAsia"/>
          <w:sz w:val="32"/>
          <w:szCs w:val="32"/>
        </w:rPr>
        <w:t>J-06-04</w:t>
      </w:r>
      <w:r>
        <w:rPr>
          <w:rFonts w:hint="eastAsia" w:asciiTheme="majorEastAsia" w:hAnsiTheme="majorEastAsia" w:eastAsiaTheme="majorEastAsia"/>
          <w:sz w:val="32"/>
          <w:szCs w:val="32"/>
        </w:rPr>
        <w:t>、Y</w:t>
      </w:r>
      <w:r>
        <w:rPr>
          <w:rFonts w:asciiTheme="majorEastAsia" w:hAnsiTheme="majorEastAsia" w:eastAsiaTheme="majorEastAsia"/>
          <w:sz w:val="32"/>
          <w:szCs w:val="32"/>
        </w:rPr>
        <w:t>J-06-05</w:t>
      </w:r>
      <w:r>
        <w:rPr>
          <w:rFonts w:hint="eastAsia" w:asciiTheme="majorEastAsia" w:hAnsiTheme="majorEastAsia" w:eastAsiaTheme="majorEastAsia"/>
          <w:sz w:val="32"/>
          <w:szCs w:val="32"/>
        </w:rPr>
        <w:t>、Y</w:t>
      </w:r>
      <w:r>
        <w:rPr>
          <w:rFonts w:asciiTheme="majorEastAsia" w:hAnsiTheme="majorEastAsia" w:eastAsiaTheme="majorEastAsia"/>
          <w:sz w:val="32"/>
          <w:szCs w:val="32"/>
        </w:rPr>
        <w:t>J-06-06</w:t>
      </w:r>
      <w:r>
        <w:rPr>
          <w:rFonts w:hint="eastAsia" w:asciiTheme="majorEastAsia" w:hAnsiTheme="majorEastAsia" w:eastAsiaTheme="majorEastAsia"/>
          <w:sz w:val="32"/>
          <w:szCs w:val="32"/>
        </w:rPr>
        <w:t>三个地块。</w:t>
      </w:r>
    </w:p>
    <w:p>
      <w:pPr>
        <w:pStyle w:val="9"/>
        <w:numPr>
          <w:ilvl w:val="0"/>
          <w:numId w:val="2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内容</w:t>
      </w:r>
    </w:p>
    <w:p>
      <w:pPr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将YJ-06-04地块商住用地调整为行政管理用地，用地面积3883㎡、容积率1.0、建筑密度30%、绿地率20%、建筑限高16；</w:t>
      </w:r>
    </w:p>
    <w:p>
      <w:pPr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YJ-06-05（教育机构用地）用地面积减少了1353㎡，指标不变；</w:t>
      </w:r>
    </w:p>
    <w:p>
      <w:pPr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YJ-06-06（教育机构用地）用地面积增加2046㎡，指标不变；</w:t>
      </w: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drawing>
          <wp:inline distT="0" distB="0" distL="0" distR="0">
            <wp:extent cx="5273675" cy="3721100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2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ordWrap w:val="0"/>
        <w:jc w:val="right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调整后图则 </w:t>
      </w:r>
      <w:r>
        <w:rPr>
          <w:rFonts w:asciiTheme="majorEastAsia" w:hAnsiTheme="majorEastAsia" w:eastAsiaTheme="majorEastAsia"/>
          <w:sz w:val="32"/>
          <w:szCs w:val="32"/>
        </w:rPr>
        <w:t xml:space="preserve"> </w:t>
      </w: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asciiTheme="majorEastAsia" w:hAnsiTheme="majorEastAsia" w:eastAsiaTheme="majorEastAsia"/>
          <w:sz w:val="32"/>
          <w:szCs w:val="32"/>
        </w:rPr>
        <w:drawing>
          <wp:inline distT="0" distB="0" distL="0" distR="0">
            <wp:extent cx="5271770" cy="3721100"/>
            <wp:effectExtent l="0" t="0" r="508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2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7A24B5"/>
    <w:multiLevelType w:val="multilevel"/>
    <w:tmpl w:val="187A24B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69B16DA"/>
    <w:multiLevelType w:val="multilevel"/>
    <w:tmpl w:val="669B16D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4A2"/>
    <w:rsid w:val="001A29CF"/>
    <w:rsid w:val="00302DFC"/>
    <w:rsid w:val="00306CEC"/>
    <w:rsid w:val="00314A25"/>
    <w:rsid w:val="006136FD"/>
    <w:rsid w:val="00694F88"/>
    <w:rsid w:val="006D103D"/>
    <w:rsid w:val="006D7E31"/>
    <w:rsid w:val="006E5B75"/>
    <w:rsid w:val="00970DF4"/>
    <w:rsid w:val="00B47382"/>
    <w:rsid w:val="00B87C84"/>
    <w:rsid w:val="00D238B0"/>
    <w:rsid w:val="00FF24A2"/>
    <w:rsid w:val="20824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customStyle="1" w:styleId="8">
    <w:name w:val="Char1"/>
    <w:basedOn w:val="1"/>
    <w:uiPriority w:val="0"/>
    <w:pPr>
      <w:spacing w:line="360" w:lineRule="auto"/>
      <w:ind w:firstLine="200" w:firstLineChars="200"/>
    </w:pPr>
    <w:rPr>
      <w:rFonts w:ascii="宋体" w:hAnsi="宋体" w:eastAsia="宋体" w:cs="Times New Roman"/>
      <w:sz w:val="24"/>
      <w:szCs w:val="20"/>
      <w14:ligatures w14:val="non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2</Pages>
  <Words>237</Words>
  <Characters>306</Characters>
  <Lines>2</Lines>
  <Paragraphs>1</Paragraphs>
  <TotalTime>50</TotalTime>
  <ScaleCrop>false</ScaleCrop>
  <LinksUpToDate>false</LinksUpToDate>
  <CharactersWithSpaces>308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2022-07-11T07:48:00Z</dcterms:created>
  <dc:creator>China</dc:creator>
  <cp:lastModifiedBy>Administrator</cp:lastModifiedBy>
  <dcterms:modified xsi:type="dcterms:W3CDTF">2022-07-13T03:40:51Z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A70E4A6F96BE40619EEFE5FBEC114D74</vt:lpwstr>
  </property>
</Properties>
</file>